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094" w:rsidRPr="00EC2094" w:rsidRDefault="00EC2094">
      <w:pPr>
        <w:rPr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534150" cy="904336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амообследование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9134" cy="906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9"/>
        <w:gridCol w:w="5858"/>
      </w:tblGrid>
      <w:tr w:rsidR="007249E7" w:rsidRPr="007249E7" w:rsidTr="00EC2094">
        <w:trPr>
          <w:jc w:val="center"/>
        </w:trPr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Дата создания</w:t>
            </w:r>
          </w:p>
        </w:tc>
        <w:tc>
          <w:tcPr>
            <w:tcW w:w="5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15 апреля 2021 г</w:t>
            </w:r>
          </w:p>
        </w:tc>
      </w:tr>
      <w:tr w:rsidR="007249E7" w:rsidRPr="007249E7" w:rsidTr="00EC2094">
        <w:trPr>
          <w:jc w:val="center"/>
        </w:trPr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Лицензия</w:t>
            </w:r>
          </w:p>
        </w:tc>
        <w:tc>
          <w:tcPr>
            <w:tcW w:w="5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31.03.2021г  номер 9928</w:t>
            </w:r>
          </w:p>
        </w:tc>
      </w:tr>
      <w:tr w:rsidR="007249E7" w:rsidRPr="007249E7" w:rsidTr="00EC2094">
        <w:trPr>
          <w:jc w:val="center"/>
        </w:trPr>
        <w:tc>
          <w:tcPr>
            <w:tcW w:w="33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Свидетельство о государственной аккредитации</w:t>
            </w:r>
          </w:p>
        </w:tc>
        <w:tc>
          <w:tcPr>
            <w:tcW w:w="585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249E7" w:rsidRPr="007249E7" w:rsidRDefault="007249E7" w:rsidP="007249E7">
            <w:pPr>
              <w:spacing w:before="0" w:beforeAutospacing="0" w:after="0" w:afterAutospacing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7249E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 13 июня 2013 г № 5463 Серия 05А01 №000234. Срок до 13 июня 2025 г. 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044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044D4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044D4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</w:p>
    <w:p w:rsidR="007249E7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Адаптированные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7249E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249E7" w:rsidRPr="007249E7" w:rsidRDefault="0003272C" w:rsidP="00233C90">
      <w:pPr>
        <w:pStyle w:val="a5"/>
        <w:numPr>
          <w:ilvl w:val="0"/>
          <w:numId w:val="38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7.2 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7249E7" w:rsidRPr="007249E7" w:rsidRDefault="007249E7" w:rsidP="007249E7">
      <w:pPr>
        <w:spacing w:before="0" w:beforeAutospacing="0" w:after="150" w:afterAutospacing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</w:pPr>
      <w:r w:rsidRPr="007249E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>МБОУ «СОШ №24» (далее Школа) расположена в пригороде г. Махачкала. Большинство семей (90%)обучающихся проживают в частных домах и только 10%  проживают  в домах типовой постройки.</w:t>
      </w:r>
    </w:p>
    <w:p w:rsidR="007249E7" w:rsidRPr="007249E7" w:rsidRDefault="007249E7" w:rsidP="007249E7">
      <w:pPr>
        <w:spacing w:before="0" w:beforeAutospacing="0" w:after="150" w:afterAutospacing="0"/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</w:pPr>
      <w:r w:rsidRPr="007249E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Основным  видом деятельности Школы является реализация </w:t>
      </w:r>
      <w:proofErr w:type="gramStart"/>
      <w:r w:rsidRPr="007249E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>общеобразовательных</w:t>
      </w:r>
      <w:proofErr w:type="gramEnd"/>
      <w:r w:rsidRPr="007249E7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val="ru-RU" w:eastAsia="ru-RU"/>
        </w:rPr>
        <w:t xml:space="preserve"> программа начального общего, основного общего и среднего общего образования. Также Школа реализует образовательные программы дополнительного образования детей. </w:t>
      </w:r>
    </w:p>
    <w:p w:rsidR="007249E7" w:rsidRDefault="007249E7" w:rsidP="007249E7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ОРГАНИЗАЦИЕЙ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принципах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единоначалия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управления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действующие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8"/>
        <w:gridCol w:w="6669"/>
      </w:tblGrid>
      <w:tr w:rsidR="005813E1" w:rsidRPr="005813E1" w:rsidTr="00504326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 органа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Функции</w:t>
            </w:r>
          </w:p>
        </w:tc>
      </w:tr>
      <w:tr w:rsidR="005813E1" w:rsidRPr="00EC2094" w:rsidTr="00504326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Директор 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Контролирует работу и 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5813E1" w:rsidRPr="005813E1" w:rsidTr="00504326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Управляющий совет 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Рассматривает вопросы </w:t>
            </w:r>
          </w:p>
          <w:p w:rsidR="005813E1" w:rsidRPr="005813E1" w:rsidRDefault="005813E1" w:rsidP="00233C90">
            <w:pPr>
              <w:numPr>
                <w:ilvl w:val="0"/>
                <w:numId w:val="39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развития образовательной организации;</w:t>
            </w:r>
          </w:p>
          <w:p w:rsidR="005813E1" w:rsidRPr="005813E1" w:rsidRDefault="005813E1" w:rsidP="00233C90">
            <w:pPr>
              <w:numPr>
                <w:ilvl w:val="0"/>
                <w:numId w:val="39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финансово-хозяйственной деятельности;</w:t>
            </w:r>
          </w:p>
          <w:p w:rsidR="005813E1" w:rsidRPr="005813E1" w:rsidRDefault="005813E1" w:rsidP="00233C90">
            <w:pPr>
              <w:numPr>
                <w:ilvl w:val="0"/>
                <w:numId w:val="39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материально-технического обеспечения</w:t>
            </w:r>
          </w:p>
        </w:tc>
      </w:tr>
      <w:tr w:rsidR="005813E1" w:rsidRPr="005813E1" w:rsidTr="00504326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 xml:space="preserve">Педагогический совет 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Осуществляет текущее руководство образовательной деятельностью  Школы, в том числе рассматривает вопросы:</w:t>
            </w:r>
          </w:p>
          <w:p w:rsidR="005813E1" w:rsidRPr="005813E1" w:rsidRDefault="005813E1" w:rsidP="00233C90">
            <w:pPr>
              <w:numPr>
                <w:ilvl w:val="0"/>
                <w:numId w:val="40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развития образовательных услуг;</w:t>
            </w:r>
          </w:p>
          <w:p w:rsidR="005813E1" w:rsidRPr="005813E1" w:rsidRDefault="005813E1" w:rsidP="00233C90">
            <w:pPr>
              <w:numPr>
                <w:ilvl w:val="0"/>
                <w:numId w:val="40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регламентации образовательных отношений;</w:t>
            </w:r>
          </w:p>
          <w:p w:rsidR="005813E1" w:rsidRPr="005813E1" w:rsidRDefault="005813E1" w:rsidP="00233C90">
            <w:pPr>
              <w:numPr>
                <w:ilvl w:val="0"/>
                <w:numId w:val="40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разработки образовательных программ;</w:t>
            </w:r>
          </w:p>
          <w:p w:rsidR="005813E1" w:rsidRPr="005813E1" w:rsidRDefault="005813E1" w:rsidP="00233C90">
            <w:pPr>
              <w:numPr>
                <w:ilvl w:val="0"/>
                <w:numId w:val="40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выбора учебников, учебных пособий, средств обучения и воспитания</w:t>
            </w:r>
          </w:p>
          <w:p w:rsidR="005813E1" w:rsidRPr="005813E1" w:rsidRDefault="005813E1" w:rsidP="00233C90">
            <w:pPr>
              <w:numPr>
                <w:ilvl w:val="0"/>
                <w:numId w:val="40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материально-технического обеспечения образовательного процесса;</w:t>
            </w:r>
          </w:p>
          <w:p w:rsidR="005813E1" w:rsidRPr="005813E1" w:rsidRDefault="005813E1" w:rsidP="00233C90">
            <w:pPr>
              <w:numPr>
                <w:ilvl w:val="0"/>
                <w:numId w:val="40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аттестации, повышения квалификации педагогических работников;</w:t>
            </w:r>
          </w:p>
          <w:p w:rsidR="005813E1" w:rsidRPr="005813E1" w:rsidRDefault="005813E1" w:rsidP="00233C90">
            <w:pPr>
              <w:numPr>
                <w:ilvl w:val="0"/>
                <w:numId w:val="40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координации деятельности методических объединений</w:t>
            </w:r>
          </w:p>
        </w:tc>
      </w:tr>
      <w:tr w:rsidR="005813E1" w:rsidRPr="00EC2094" w:rsidTr="00504326">
        <w:trPr>
          <w:jc w:val="center"/>
        </w:trPr>
        <w:tc>
          <w:tcPr>
            <w:tcW w:w="26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Общее собрание работников </w:t>
            </w:r>
          </w:p>
        </w:tc>
        <w:tc>
          <w:tcPr>
            <w:tcW w:w="7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5813E1" w:rsidRPr="005813E1" w:rsidRDefault="005813E1" w:rsidP="00233C90">
            <w:pPr>
              <w:numPr>
                <w:ilvl w:val="0"/>
                <w:numId w:val="41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5813E1" w:rsidRPr="005813E1" w:rsidRDefault="005813E1" w:rsidP="00233C90">
            <w:pPr>
              <w:numPr>
                <w:ilvl w:val="0"/>
                <w:numId w:val="41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5813E1" w:rsidRPr="005813E1" w:rsidRDefault="005813E1" w:rsidP="00233C90">
            <w:pPr>
              <w:numPr>
                <w:ilvl w:val="0"/>
                <w:numId w:val="41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5813E1" w:rsidRPr="005813E1" w:rsidRDefault="005813E1" w:rsidP="00233C90">
            <w:pPr>
              <w:numPr>
                <w:ilvl w:val="0"/>
                <w:numId w:val="41"/>
              </w:numPr>
              <w:spacing w:before="0" w:beforeAutospacing="0" w:after="0" w:afterAutospacing="0" w:line="276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813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  <w:p w:rsidR="005813E1" w:rsidRPr="005813E1" w:rsidRDefault="005813E1" w:rsidP="005813E1">
            <w:pPr>
              <w:spacing w:before="0" w:beforeAutospacing="0" w:after="0" w:afterAutospacing="0"/>
              <w:ind w:left="720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8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объединения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2044D4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13E1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</w:p>
    <w:p w:rsidR="005813E1" w:rsidRDefault="005813E1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родных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</w:p>
    <w:p w:rsidR="005813E1" w:rsidRDefault="005813E1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математического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</w:p>
    <w:p w:rsidR="005813E1" w:rsidRDefault="005813E1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обществознания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ОДНКНР</w:t>
      </w:r>
    </w:p>
    <w:p w:rsidR="005813E1" w:rsidRDefault="005813E1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английского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</w:p>
    <w:p w:rsidR="005813E1" w:rsidRDefault="005813E1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руководителе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>й</w:t>
      </w:r>
    </w:p>
    <w:p w:rsidR="005813E1" w:rsidRDefault="005813E1" w:rsidP="005813E1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Творческая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</w:p>
    <w:p w:rsidR="00C8254D" w:rsidRDefault="00C8254D" w:rsidP="002044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44D4" w:rsidRPr="001E6140" w:rsidRDefault="005813E1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I</w:t>
      </w:r>
      <w:r w:rsidR="002044D4"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="002044D4"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="002044D4"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 w:rsidR="002044D4"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2044D4"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2044D4"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22.03.2021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01.03.2021);</w:t>
      </w:r>
    </w:p>
    <w:p w:rsidR="002044D4" w:rsidRPr="009A7E00" w:rsidRDefault="002044D4" w:rsidP="00233C9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календарные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Default="002044D4" w:rsidP="00233C9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расписанием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ориентированы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четырехлетний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5-7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пятилетний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второго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поколения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),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двухлетний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нормативный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proofErr w:type="gram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осваивающих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43"/>
        <w:gridCol w:w="2034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2044D4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31.05.2021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813E1" w:rsidRDefault="005813E1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819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203</w:t>
            </w:r>
          </w:p>
        </w:tc>
      </w:tr>
      <w:tr w:rsidR="002044D4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31.05.2021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Default="005813E1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044D4" w:rsidRPr="005813E1" w:rsidRDefault="005813E1" w:rsidP="005813E1">
            <w:pPr>
              <w:jc w:val="center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212</w:t>
            </w:r>
          </w:p>
        </w:tc>
      </w:tr>
      <w:tr w:rsidR="002044D4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17.12.2010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1897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813E1" w:rsidRPr="005813E1" w:rsidRDefault="005813E1" w:rsidP="005813E1">
            <w:pPr>
              <w:jc w:val="center"/>
            </w:pPr>
            <w:r>
              <w:t>8</w:t>
            </w:r>
          </w:p>
          <w:p w:rsidR="002044D4" w:rsidRPr="005813E1" w:rsidRDefault="002044D4" w:rsidP="005813E1">
            <w:pPr>
              <w:rPr>
                <w:lang w:val="ru-RU"/>
              </w:rPr>
            </w:pPr>
          </w:p>
        </w:tc>
      </w:tr>
      <w:tr w:rsidR="002044D4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утвержденному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Минобрнауки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17.05.2012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3272C" w:rsidRDefault="0003272C" w:rsidP="005813E1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</w:tbl>
    <w:p w:rsidR="002044D4" w:rsidRPr="0003272C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="0003272C" w:rsidRP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423 </w:t>
      </w:r>
      <w:proofErr w:type="gramStart"/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286;</w:t>
      </w:r>
    </w:p>
    <w:p w:rsidR="002044D4" w:rsidRPr="009A7E00" w:rsidRDefault="002044D4" w:rsidP="00233C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2044D4" w:rsidRPr="009A7E00" w:rsidRDefault="002044D4" w:rsidP="00233C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1897;</w:t>
      </w:r>
    </w:p>
    <w:p w:rsidR="002044D4" w:rsidRPr="009A7E00" w:rsidRDefault="002044D4" w:rsidP="00233C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2044D4" w:rsidRPr="009A7E00" w:rsidRDefault="002044D4" w:rsidP="00233C9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адаптированная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03272C" w:rsidRDefault="002044D4" w:rsidP="00233C9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03272C">
        <w:rPr>
          <w:rFonts w:hAnsi="Times New Roman" w:cs="Times New Roman"/>
          <w:color w:val="000000"/>
          <w:sz w:val="24"/>
          <w:szCs w:val="24"/>
          <w:lang w:val="ru-RU"/>
        </w:rPr>
        <w:t>дополнительные</w:t>
      </w:r>
      <w:r w:rsidRP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272C">
        <w:rPr>
          <w:rFonts w:hAnsi="Times New Roman" w:cs="Times New Roman"/>
          <w:color w:val="000000"/>
          <w:sz w:val="24"/>
          <w:szCs w:val="24"/>
          <w:lang w:val="ru-RU"/>
        </w:rPr>
        <w:t>общеразвивающие</w:t>
      </w:r>
      <w:r w:rsidRP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272C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обновленные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ФОП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проводила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подготовительную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утвердила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дорожную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карту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внедрить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определило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оценить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хорошую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дорожных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переходу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546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D5463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5D546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546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D5463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приступила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proofErr w:type="spellEnd"/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совете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28.08.2023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отвечающие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определила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марте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5352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5D5352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proofErr w:type="spellEnd"/>
      <w:r w:rsidR="005D53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D5352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5D5352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переходе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письме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15.02.2022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-113/03).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основаниям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2044D4" w:rsidP="00233C9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наличие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соответствующих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условий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Pr="009A7E00" w:rsidRDefault="002044D4" w:rsidP="00233C9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03272C" w:rsidRDefault="002044D4" w:rsidP="002044D4">
      <w:pPr>
        <w:rPr>
          <w:rFonts w:hAnsi="Times New Roman" w:cs="Times New Roman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3272C">
        <w:rPr>
          <w:rFonts w:hAnsi="Times New Roman" w:cs="Times New Roman"/>
          <w:sz w:val="24"/>
          <w:szCs w:val="24"/>
          <w:lang w:val="ru-RU"/>
        </w:rPr>
        <w:t>ФГОС</w:t>
      </w:r>
      <w:r w:rsidRPr="000327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3272C">
        <w:rPr>
          <w:rFonts w:hAnsi="Times New Roman" w:cs="Times New Roman"/>
          <w:sz w:val="24"/>
          <w:szCs w:val="24"/>
          <w:lang w:val="ru-RU"/>
        </w:rPr>
        <w:t>в</w:t>
      </w:r>
      <w:r w:rsidRPr="0003272C">
        <w:rPr>
          <w:rFonts w:hAnsi="Times New Roman" w:cs="Times New Roman"/>
          <w:sz w:val="24"/>
          <w:szCs w:val="24"/>
          <w:lang w:val="ru-RU"/>
        </w:rPr>
        <w:t xml:space="preserve"> 1-2  </w:t>
      </w:r>
      <w:r w:rsidRPr="0003272C">
        <w:rPr>
          <w:rFonts w:hAnsi="Times New Roman" w:cs="Times New Roman"/>
          <w:sz w:val="24"/>
          <w:szCs w:val="24"/>
          <w:lang w:val="ru-RU"/>
        </w:rPr>
        <w:t>в</w:t>
      </w:r>
      <w:r w:rsidRPr="0003272C">
        <w:rPr>
          <w:rFonts w:hAnsi="Times New Roman" w:cs="Times New Roman"/>
          <w:sz w:val="24"/>
          <w:szCs w:val="24"/>
          <w:lang w:val="ru-RU"/>
        </w:rPr>
        <w:t xml:space="preserve"> 5-7-</w:t>
      </w:r>
      <w:r w:rsidRPr="0003272C">
        <w:rPr>
          <w:rFonts w:hAnsi="Times New Roman" w:cs="Times New Roman"/>
          <w:sz w:val="24"/>
          <w:szCs w:val="24"/>
          <w:lang w:val="ru-RU"/>
        </w:rPr>
        <w:t>х</w:t>
      </w:r>
      <w:r w:rsidRPr="000327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3272C">
        <w:rPr>
          <w:rFonts w:hAnsi="Times New Roman" w:cs="Times New Roman"/>
          <w:sz w:val="24"/>
          <w:szCs w:val="24"/>
          <w:lang w:val="ru-RU"/>
        </w:rPr>
        <w:t>классах</w:t>
      </w:r>
      <w:r w:rsidRPr="000327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3272C">
        <w:rPr>
          <w:rFonts w:hAnsi="Times New Roman" w:cs="Times New Roman"/>
          <w:sz w:val="24"/>
          <w:szCs w:val="24"/>
          <w:lang w:val="ru-RU"/>
        </w:rPr>
        <w:t>на</w:t>
      </w:r>
      <w:r w:rsidRPr="000327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3272C">
        <w:rPr>
          <w:rFonts w:hAnsi="Times New Roman" w:cs="Times New Roman"/>
          <w:sz w:val="24"/>
          <w:szCs w:val="24"/>
          <w:lang w:val="ru-RU"/>
        </w:rPr>
        <w:t>уровне</w:t>
      </w:r>
      <w:r w:rsidRPr="0003272C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03272C">
        <w:rPr>
          <w:rFonts w:hAnsi="Times New Roman" w:cs="Times New Roman"/>
          <w:sz w:val="24"/>
          <w:szCs w:val="24"/>
          <w:lang w:val="ru-RU"/>
        </w:rPr>
        <w:t>ООО</w:t>
      </w:r>
      <w:r w:rsidRPr="0003272C">
        <w:rPr>
          <w:rFonts w:hAnsi="Times New Roman" w:cs="Times New Roman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1-2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3-4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06.10.2009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372;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5-6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287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-9-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17.12.2010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1897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370;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10-11-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разработанную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371.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Внедрение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Концепции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внедряет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Концепцию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куда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помогут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преподавать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концепции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.</w:t>
      </w:r>
      <w:proofErr w:type="gramEnd"/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ревизия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ревизии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скорректировали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обучить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детеи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навыкам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цифровои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̆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объединениями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предложены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включить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«Информатика»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изучению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модуле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«Профилактика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безопасность»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запланирован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рисков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включающий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тестирование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выявление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игровой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Применение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ЭОР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ЦОР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продолжена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цифровой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семинара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изучили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платформы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02.08.2022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653).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ревизия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тематическом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738).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посещения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осуществлялся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итогам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44D4" w:rsidRPr="009A7E00" w:rsidRDefault="002044D4" w:rsidP="00233C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738).</w:t>
      </w:r>
    </w:p>
    <w:p w:rsidR="002044D4" w:rsidRPr="009A7E00" w:rsidRDefault="002044D4" w:rsidP="00233C9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государственную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аккредитацию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738).</w:t>
      </w:r>
    </w:p>
    <w:p w:rsidR="002044D4" w:rsidRPr="009A7E00" w:rsidRDefault="002044D4" w:rsidP="00233C9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подключению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2044D4" w:rsidP="00233C9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100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ФГИС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проводимом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ФГАНУ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ФИЦТО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РЦОКО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Профили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</w:p>
    <w:p w:rsidR="002044D4" w:rsidRPr="009A7E00" w:rsidRDefault="0003272C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реализовывалось</w:t>
      </w:r>
    </w:p>
    <w:p w:rsidR="002044D4" w:rsidRPr="00ED3C26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Обучающиеся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ограниченными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возможностями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здоровья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ED3C26" w:rsidRDefault="002044D4" w:rsidP="00233C9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ЗПР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1 (0,3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%)</w:t>
      </w:r>
      <w:proofErr w:type="gramStart"/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br/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нарушением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интеллекта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- 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Школа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реализует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АООП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44D4" w:rsidRDefault="002044D4" w:rsidP="00233C9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адаптированная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="0003272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>вариант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 7.2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ФАОП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="006C614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тщательный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отбор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комбинирование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приемов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смены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доминантного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анализатора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большинства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сохранных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анализаторов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ориентировочной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опорных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сигналов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алгоритмов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Внеурочная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стандартов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аннотации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кружки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интересам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выделено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еженедельные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внесены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понедельникам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уроком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важном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профориентационное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«Россия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горизонты»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часу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A74DF" w:rsidRDefault="00FA74DF" w:rsidP="002044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Воспитательная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работа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осуществлялась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модулям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инвариантные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«Классное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руководство»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«Урочная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-2021);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урок»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«Внеурочная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-2021);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«Курсы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«Взаимодействие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родителями»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-2021);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«Работа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родителями»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«Самоуправление»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«Профориентация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,;</w:t>
      </w:r>
      <w:proofErr w:type="gramEnd"/>
    </w:p>
    <w:p w:rsidR="002044D4" w:rsidRPr="009A7E00" w:rsidRDefault="002044D4" w:rsidP="00233C9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«Детские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объединения»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«Ключевые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общешкольные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дела»</w:t>
      </w:r>
      <w:r w:rsidR="002540D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2540D0">
        <w:rPr>
          <w:rFonts w:hAnsi="Times New Roman" w:cs="Times New Roman"/>
          <w:color w:val="000000"/>
          <w:sz w:val="24"/>
          <w:szCs w:val="24"/>
          <w:lang w:val="ru-RU"/>
        </w:rPr>
        <w:t>«Безопасность»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проводятся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календарными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конкретизируют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разнообразны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2044D4" w:rsidP="00233C9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коллективные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Pr="002540D0" w:rsidRDefault="002540D0" w:rsidP="00233C9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экскурссии</w:t>
      </w:r>
      <w:proofErr w:type="spellEnd"/>
    </w:p>
    <w:p w:rsidR="002540D0" w:rsidRDefault="002540D0" w:rsidP="00233C9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различные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всестороннее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расширение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кругозора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Default="002044D4" w:rsidP="00233C9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содержательная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интересная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патриотическом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отмечена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C8254D" w:rsidRPr="009A7E00" w:rsidRDefault="00C8254D" w:rsidP="00C8254D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Халипаевой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Гаджиомаровой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Бахмудовой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Гаджиевой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Абдусаламовой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Посещенные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>хорошем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ED3C26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патриотическому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540D0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2540D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40D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2540D0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организуется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частности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вариативного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440C">
        <w:rPr>
          <w:rFonts w:hAnsi="Times New Roman" w:cs="Times New Roman"/>
          <w:color w:val="000000"/>
          <w:sz w:val="24"/>
          <w:szCs w:val="24"/>
          <w:lang w:val="ru-RU"/>
        </w:rPr>
        <w:t>«РДДМ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направлена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2044D4" w:rsidP="00233C9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гражданского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правосознания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Pr="009A7E00" w:rsidRDefault="002044D4" w:rsidP="00233C9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патриотизма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экологической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залога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человечества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окружающего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позиции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самоуправлении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C8254D">
        <w:rPr>
          <w:rFonts w:hAnsi="Times New Roman" w:cs="Times New Roman"/>
          <w:color w:val="000000"/>
          <w:sz w:val="24"/>
          <w:szCs w:val="24"/>
          <w:lang w:val="ru-RU"/>
        </w:rPr>
        <w:t>мероприятиий</w:t>
      </w:r>
      <w:proofErr w:type="spellEnd"/>
      <w:r w:rsidR="00C825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F440C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единых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F440C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патриотической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военно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патриотический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Юнармия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акциях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просветительских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проектах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первичная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ячейка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«Движение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первых»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15.04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.2023).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вошли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5-9-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proofErr w:type="spellEnd"/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советник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Магомедова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Патимат</w:t>
      </w:r>
      <w:proofErr w:type="spellEnd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Гусейновна</w:t>
      </w:r>
      <w:proofErr w:type="spellEnd"/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первичного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вариативного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модуля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«Детские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общественные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объединения»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Конкретные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события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отделения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конкретизированы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первичной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ячейки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включились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РДДМ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гражданин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proofErr w:type="gramStart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«Спасибо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Учитель»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«Блокадный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хлеб»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«Классные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встречи»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наших»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.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гражданин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 6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паспорт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торжественной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обстановке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«Успех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ребенка»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национального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«Образование»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введен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минимум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необходимые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базового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«Средняя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назначен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Акаева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Наида</w:t>
      </w:r>
      <w:proofErr w:type="spellEnd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Эминовна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044D4" w:rsidRPr="009A7E00" w:rsidRDefault="002044D4" w:rsidP="00233C9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определены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Долгатова</w:t>
      </w:r>
      <w:proofErr w:type="spellEnd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Нурият</w:t>
      </w:r>
      <w:proofErr w:type="spellEnd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8D5FE0">
        <w:rPr>
          <w:rFonts w:hAnsi="Times New Roman" w:cs="Times New Roman"/>
          <w:color w:val="000000"/>
          <w:sz w:val="24"/>
          <w:szCs w:val="24"/>
          <w:lang w:val="ru-RU"/>
        </w:rPr>
        <w:t>Бийболатовна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2044D4" w:rsidRPr="009A7E00" w:rsidRDefault="002044D4" w:rsidP="00233C9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специалисты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академических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часов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сформированы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возрастных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партнеры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8D5FE0" w:rsidP="00233C9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ДПК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Ашурбекова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привлечения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партнеров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открытых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дверей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охвачены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01.09.2023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31.12.2023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профориентационного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минимума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46"/>
        <w:gridCol w:w="4680"/>
        <w:gridCol w:w="2831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2044D4" w:rsidRPr="00EC209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r>
              <w:rPr>
                <w:rFonts w:hAnsi="Times New Roman" w:cs="Times New Roman"/>
                <w:color w:val="000000"/>
                <w:sz w:val="24"/>
                <w:szCs w:val="24"/>
              </w:rPr>
              <w:t>01.09.2023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еженедельно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четвергам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1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Гитиномагомедова</w:t>
            </w:r>
            <w:proofErr w:type="spellEnd"/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044D4" w:rsidRPr="00EC209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r>
              <w:rPr>
                <w:rFonts w:hAnsi="Times New Roman" w:cs="Times New Roman"/>
                <w:color w:val="000000"/>
                <w:sz w:val="24"/>
                <w:szCs w:val="24"/>
              </w:rPr>
              <w:t>10.09.2023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«Билет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будущее»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зарегистрировано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156 (100%)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Акаева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2044D4" w:rsidRPr="00583F77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r>
              <w:rPr>
                <w:rFonts w:hAnsi="Times New Roman" w:cs="Times New Roman"/>
                <w:color w:val="000000"/>
                <w:sz w:val="24"/>
                <w:szCs w:val="24"/>
              </w:rPr>
              <w:t>20.09.2023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6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Приняли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диагностике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90%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Долгатова</w:t>
            </w:r>
            <w:proofErr w:type="spellEnd"/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2044D4" w:rsidRPr="00583F77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</w:t>
            </w:r>
            <w:r w:rsidRP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руководители</w:t>
            </w:r>
          </w:p>
        </w:tc>
      </w:tr>
      <w:tr w:rsidR="002044D4" w:rsidRPr="00EC209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r>
              <w:rPr>
                <w:rFonts w:hAnsi="Times New Roman" w:cs="Times New Roman"/>
                <w:color w:val="000000"/>
                <w:sz w:val="24"/>
                <w:szCs w:val="24"/>
              </w:rPr>
              <w:t>21.09.2023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27.09.2023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Проведены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онлайн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психолог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Долгатова</w:t>
            </w:r>
            <w:proofErr w:type="spellEnd"/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 w:rsidR="00583F7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Эффективность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оценивалась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личностных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динамике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периодом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поставленными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запланированные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&lt;..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, 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единства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Дагестана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празднки</w:t>
      </w:r>
      <w:proofErr w:type="spellEnd"/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«Золотая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осень»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матери»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«Новый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год»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«День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защитника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Отечества»</w:t>
      </w:r>
      <w:proofErr w:type="gramStart"/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Уроки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Мужества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,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80-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летию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снятия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блокады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Ленинграда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. 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птиц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83F77">
        <w:rPr>
          <w:rFonts w:hAnsi="Times New Roman" w:cs="Times New Roman"/>
          <w:color w:val="000000"/>
          <w:sz w:val="24"/>
          <w:szCs w:val="24"/>
          <w:lang w:val="ru-RU"/>
        </w:rPr>
        <w:t>субботники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.&gt;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Охват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составил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реализовывала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8254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29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развивающих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634A51">
      <w:p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4D4" w:rsidRPr="009A7E00" w:rsidRDefault="002044D4" w:rsidP="00233C9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физкультурно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спортивное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Шахматы»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«Чемпион»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«Волейбол»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Физкуль</w:t>
      </w:r>
      <w:proofErr w:type="gramStart"/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proofErr w:type="spellEnd"/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Ура»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«Спорт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мир»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4A51" w:rsidRDefault="002044D4" w:rsidP="00233C9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гуманитарное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Разговоры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«Орлята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proofErr w:type="gramStart"/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«Россия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мои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горизонты»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«Люби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знай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«Психология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общения»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«Тропинка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Я»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«Финансовая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грамотность»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«Азбука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психологии»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«Юный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пешеход»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spellStart"/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Медиаграмотность</w:t>
      </w:r>
      <w:proofErr w:type="spellEnd"/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«Мы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против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коррупции»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«Я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экзамен»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«Разговорный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родной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«История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Дагестана»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«Практические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 w:rsidRPr="00634A51">
        <w:rPr>
          <w:rFonts w:hAnsi="Times New Roman" w:cs="Times New Roman"/>
          <w:color w:val="000000"/>
          <w:sz w:val="24"/>
          <w:szCs w:val="24"/>
          <w:lang w:val="ru-RU"/>
        </w:rPr>
        <w:t>обществознания»</w:t>
      </w:r>
    </w:p>
    <w:p w:rsidR="002044D4" w:rsidRPr="00634A51" w:rsidRDefault="002044D4" w:rsidP="00233C9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туристско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краеведческое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Край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живу»</w:t>
      </w:r>
      <w:proofErr w:type="gramStart"/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proofErr w:type="gramEnd"/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proofErr w:type="spellEnd"/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Южная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России»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«Дорогами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тропами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Дагестана»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…»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44D4" w:rsidRPr="00634A51" w:rsidRDefault="002044D4" w:rsidP="00233C9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естественно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научное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634A5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Эколята</w:t>
      </w:r>
      <w:proofErr w:type="spellEnd"/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вокруг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нас»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»Экология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края»</w:t>
      </w:r>
      <w:proofErr w:type="gramStart"/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«Математика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+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мире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34A51">
        <w:rPr>
          <w:rFonts w:hAnsi="Times New Roman" w:cs="Times New Roman"/>
          <w:color w:val="000000"/>
          <w:sz w:val="24"/>
          <w:szCs w:val="24"/>
          <w:lang w:val="ru-RU"/>
        </w:rPr>
        <w:t>географии»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634A51" w:rsidRDefault="002044D4" w:rsidP="00634A51">
      <w:p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4D4" w:rsidRPr="00C8254D" w:rsidRDefault="00634A51" w:rsidP="002044D4">
      <w:pPr>
        <w:rPr>
          <w:rFonts w:ascii="Times New Roman" w:hAnsi="Times New Roman" w:cs="Times New Roman"/>
          <w:lang w:val="ru-RU"/>
        </w:rPr>
      </w:pPr>
      <w:r w:rsidRPr="00C8254D">
        <w:rPr>
          <w:rFonts w:ascii="Times New Roman" w:hAnsi="Times New Roman" w:cs="Times New Roman"/>
          <w:lang w:val="ru-RU"/>
        </w:rPr>
        <w:t>В 2023 году в школе не реализовывались программы дополнительного образования в связи с  оптимизацией</w:t>
      </w:r>
      <w:r w:rsidR="00C8254D">
        <w:rPr>
          <w:rFonts w:ascii="Times New Roman" w:hAnsi="Times New Roman" w:cs="Times New Roman"/>
          <w:lang w:val="ru-RU"/>
        </w:rPr>
        <w:t>.</w:t>
      </w:r>
    </w:p>
    <w:p w:rsidR="000F133E" w:rsidRPr="00C8254D" w:rsidRDefault="000F133E" w:rsidP="002044D4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C825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втором полугодии 2022/23 учебного года по программам социально-гуманитарного направления занимались 35% </w:t>
      </w:r>
      <w:proofErr w:type="gramStart"/>
      <w:r w:rsidRPr="00C8254D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C825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осваивающих дополнительные образовательные программы. В первом полугодии 2023/24 учебного года доля обучающихся, осваивающих дополнительные общеразвивающие программы социально-гуманитарной направленности выросла на 15 процентов и составила 50% процентов. Это говорит о росте интереса обучающихся к освоению программ социально-гуманитарной направленности и необходимости увеличения количества программ по этим направленностям.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включилась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проект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27.12.2021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-31/06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объединение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proofErr w:type="spellStart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Арлекино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театр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"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proofErr w:type="spellStart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Арлекино</w:t>
      </w:r>
      <w:proofErr w:type="spellEnd"/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Руководитель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Гаджиомарова</w:t>
      </w:r>
      <w:proofErr w:type="spellEnd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Зарипат</w:t>
      </w:r>
      <w:proofErr w:type="spellEnd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Амирарслановна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прошла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выделены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помещение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выходом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получена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лицензия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«Школьный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театр»</w:t>
      </w:r>
    </w:p>
    <w:p w:rsidR="002044D4" w:rsidRPr="009A7E00" w:rsidRDefault="002044D4" w:rsidP="008C6B88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театральной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студии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занимались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18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="000F133E">
        <w:rPr>
          <w:rFonts w:hAnsi="Times New Roman" w:cs="Times New Roman"/>
          <w:color w:val="000000"/>
          <w:sz w:val="24"/>
          <w:szCs w:val="24"/>
          <w:lang w:val="ru-RU"/>
        </w:rPr>
        <w:t xml:space="preserve"> 4,2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планируется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увеличение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занимающихся</w:t>
      </w:r>
      <w:proofErr w:type="gramEnd"/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кружке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044D4" w:rsidRPr="008C6B88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клуб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«Олимп»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реализуются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C6B88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8C6B88" w:rsidRDefault="002044D4" w:rsidP="00233C9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волейбол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8C6B8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>группа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C6B88" w:rsidRDefault="008C6B88" w:rsidP="00233C9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футбол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занято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80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8C6B88">
        <w:rPr>
          <w:rFonts w:hAnsi="Times New Roman" w:cs="Times New Roman"/>
          <w:color w:val="000000"/>
          <w:sz w:val="24"/>
          <w:szCs w:val="24"/>
          <w:lang w:val="ru-RU"/>
        </w:rPr>
        <w:t xml:space="preserve"> (19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проекта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необходимая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техническая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использующийся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спортивных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соревнований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музыкальная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аппаратура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общешкольных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усилители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звука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колонки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музыкальный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центр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микрофоны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44D4" w:rsidRPr="009A7E00" w:rsidRDefault="002044D4" w:rsidP="00233C9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коллекция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аудиозаписей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воспитательных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полугодии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клуба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спортивные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96"/>
        <w:gridCol w:w="3633"/>
        <w:gridCol w:w="1513"/>
        <w:gridCol w:w="1722"/>
        <w:gridCol w:w="1693"/>
      </w:tblGrid>
      <w:tr w:rsidR="000B1EB5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0B1EB5" w:rsidRPr="008C6B88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8C6B88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C6B88" w:rsidRDefault="008C6B88" w:rsidP="007249E7">
            <w:pPr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C6B88" w:rsidRDefault="000B1EB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12.02.2023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0B1EB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  <w:tr w:rsidR="000B1EB5" w:rsidRPr="000B1EB5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B1EB5" w:rsidRDefault="002044D4" w:rsidP="007249E7">
            <w:pPr>
              <w:rPr>
                <w:lang w:val="ru-RU"/>
              </w:rPr>
            </w:pPr>
            <w:r w:rsidRPr="000B1EB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B1EB5" w:rsidRDefault="000B1EB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Соревнования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старшеклассниками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B1EB5" w:rsidRDefault="000B1EB5" w:rsidP="007249E7">
            <w:pPr>
              <w:rPr>
                <w:lang w:val="ru-RU"/>
              </w:rPr>
            </w:pPr>
            <w:r>
              <w:rPr>
                <w:lang w:val="ru-RU"/>
              </w:rPr>
              <w:t>Спортивный зал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B1EB5" w:rsidRDefault="000B1EB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04.10.2023 12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0B1EB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выполнены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повысился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охват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существенно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повысилось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мерах</w:t>
      </w:r>
    </w:p>
    <w:p w:rsidR="002044D4" w:rsidRPr="00ED3C26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продолжала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профилактику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коронавируса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запланированы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организационные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санитарно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противоэпидемические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3.1/2.43598-20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Махачкалы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ED3C2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закупила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бесконтактные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термометры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устройства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антисептической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многоразового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маски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перчатки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расчета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графики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уборки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рекреаций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безопасные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пищи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закупила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достаточное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обязательного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ношению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масок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экзамене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членами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экзаменационной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разместила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СОШ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необходимую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антикоронавирусных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ссылки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распространяли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мессенджеров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социальных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8747A9" w:rsidRDefault="002044D4" w:rsidP="002044D4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74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</w:t>
      </w:r>
      <w:r w:rsidRPr="008747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8747A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8747A9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ОРГАНИЗАЦИЯ УЧЕБНОГО ПРОЦЕССА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регламентируется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режимом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календарным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графиком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8747A9">
        <w:rPr>
          <w:rFonts w:hAnsi="Times New Roman" w:cs="Times New Roman"/>
          <w:color w:val="000000"/>
          <w:sz w:val="24"/>
          <w:szCs w:val="24"/>
          <w:lang w:val="ru-RU"/>
        </w:rPr>
        <w:t xml:space="preserve"> 31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 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, 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34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пятидневной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неделе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смену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 1-11 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4.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деятельности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60"/>
        <w:gridCol w:w="1458"/>
        <w:gridCol w:w="2826"/>
        <w:gridCol w:w="1968"/>
        <w:gridCol w:w="1945"/>
      </w:tblGrid>
      <w:tr w:rsidR="002044D4" w:rsidRPr="00EC209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смен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Pr="009A7E00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Pr="009A7E00" w:rsidRDefault="002044D4" w:rsidP="007249E7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учебных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Ступенчатый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2044D4" w:rsidRDefault="002044D4" w:rsidP="00233C90">
            <w:pPr>
              <w:numPr>
                <w:ilvl w:val="0"/>
                <w:numId w:val="2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35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);</w:t>
            </w:r>
          </w:p>
          <w:p w:rsidR="002044D4" w:rsidRDefault="002044D4" w:rsidP="00233C90">
            <w:pPr>
              <w:numPr>
                <w:ilvl w:val="0"/>
                <w:numId w:val="2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январь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0B1EB5" w:rsidRDefault="000B1EB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="000B1EB5">
        <w:rPr>
          <w:rFonts w:hAnsi="Times New Roman" w:cs="Times New Roman"/>
          <w:color w:val="000000"/>
          <w:sz w:val="24"/>
          <w:szCs w:val="24"/>
          <w:lang w:val="ru-RU"/>
        </w:rPr>
        <w:t xml:space="preserve"> 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ПОДГОТОВКИ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Статистические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освоении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</w:rPr>
        <w:t>Таблица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5.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Статистика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показателей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за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23"/>
        <w:gridCol w:w="6202"/>
        <w:gridCol w:w="2252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Параметры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статистики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</w:tr>
      <w:tr w:rsidR="002044D4" w:rsidRPr="00EC2094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обучавшихся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конец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2022/23),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206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2044D4" w:rsidRPr="00EA6F8D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оставленных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повторное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начальная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RPr="002044D4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Окончили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особого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образца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3424C5" w:rsidRDefault="003424C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Приведенная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статистика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сохраняется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растет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424C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3424C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Краткий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динамики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знаний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9"/>
        <w:gridCol w:w="822"/>
        <w:gridCol w:w="954"/>
        <w:gridCol w:w="431"/>
        <w:gridCol w:w="893"/>
        <w:gridCol w:w="431"/>
        <w:gridCol w:w="893"/>
        <w:gridCol w:w="351"/>
        <w:gridCol w:w="954"/>
        <w:gridCol w:w="351"/>
        <w:gridCol w:w="954"/>
        <w:gridCol w:w="260"/>
        <w:gridCol w:w="954"/>
        <w:gridCol w:w="260"/>
      </w:tblGrid>
      <w:tr w:rsidR="002044D4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005C4E" w:rsidTr="00504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C4E" w:rsidRDefault="00005C4E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</w:t>
            </w: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41,3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C8254D" w:rsidRDefault="00C8254D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</w:tr>
      <w:tr w:rsidR="00005C4E" w:rsidTr="00504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C4E" w:rsidRDefault="00005C4E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29,1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C8254D" w:rsidRDefault="00005C4E" w:rsidP="00504326">
            <w:pPr>
              <w:spacing w:after="225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    </w:t>
            </w:r>
            <w:r w:rsidR="00C8254D"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3</w:t>
            </w: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 xml:space="preserve">     </w:t>
            </w:r>
            <w:r w:rsidR="00C8254D"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 xml:space="preserve">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</w:tr>
      <w:tr w:rsidR="00005C4E" w:rsidTr="00504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C4E" w:rsidRDefault="00005C4E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97,7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C8254D" w:rsidRDefault="00C8254D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3.4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</w:tr>
      <w:tr w:rsidR="00005C4E" w:rsidTr="00504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05C4E" w:rsidRDefault="00005C4E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201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5</w:t>
            </w: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33,5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C8254D" w:rsidRDefault="00C8254D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EA302B" w:rsidRDefault="00EA302B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</w:pPr>
            <w:r>
              <w:rPr>
                <w:rFonts w:ascii="Arial" w:eastAsia="Times New Roman" w:hAnsi="Arial" w:cs="Arial"/>
                <w:color w:val="222222"/>
                <w:sz w:val="23"/>
                <w:szCs w:val="23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005C4E" w:rsidRPr="001B759C" w:rsidRDefault="00005C4E" w:rsidP="00504326">
            <w:pPr>
              <w:spacing w:after="225"/>
              <w:jc w:val="center"/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</w:pPr>
            <w:r w:rsidRPr="001B759C">
              <w:rPr>
                <w:rFonts w:ascii="Arial" w:eastAsia="Times New Roman" w:hAnsi="Arial" w:cs="Arial"/>
                <w:color w:val="222222"/>
                <w:sz w:val="23"/>
                <w:szCs w:val="23"/>
                <w:lang w:eastAsia="ru-RU"/>
              </w:rPr>
              <w:t>0</w:t>
            </w:r>
          </w:p>
        </w:tc>
      </w:tr>
    </w:tbl>
    <w:p w:rsidR="00005C4E" w:rsidRDefault="00005C4E" w:rsidP="00005C4E">
      <w:pPr>
        <w:tabs>
          <w:tab w:val="left" w:pos="465"/>
        </w:tabs>
        <w:spacing w:before="0" w:beforeAutospacing="0" w:after="225" w:afterAutospacing="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</w:p>
    <w:p w:rsidR="00005C4E" w:rsidRPr="00005C4E" w:rsidRDefault="00005C4E" w:rsidP="00005C4E">
      <w:pPr>
        <w:tabs>
          <w:tab w:val="left" w:pos="465"/>
        </w:tabs>
        <w:spacing w:before="0" w:beforeAutospacing="0" w:after="225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gramStart"/>
      <w:r w:rsidRPr="00005C4E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Если сравнить результаты освоения обучающимися программ начального общего образования по показателю «успеваемость» в 2022 году с результатами освоения учащимися программ начального общего образования по показателю «успеваемость» в 2023 году, то можно отметить, что процент учащихся, окончивших на «4» и «5» вырос на 2%  процент учащихся, окончивших на «5», увеличился  0,2 на  процента (в 2022 — _6,3_%).</w:t>
      </w:r>
      <w:proofErr w:type="gramEnd"/>
    </w:p>
    <w:p w:rsidR="002044D4" w:rsidRDefault="002044D4" w:rsidP="002044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p w:rsidR="00255A84" w:rsidRDefault="00255A84" w:rsidP="002044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55A84" w:rsidRPr="00255A84" w:rsidRDefault="00255A8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4"/>
        <w:gridCol w:w="827"/>
        <w:gridCol w:w="961"/>
        <w:gridCol w:w="415"/>
        <w:gridCol w:w="900"/>
        <w:gridCol w:w="415"/>
        <w:gridCol w:w="900"/>
        <w:gridCol w:w="340"/>
        <w:gridCol w:w="961"/>
        <w:gridCol w:w="340"/>
        <w:gridCol w:w="961"/>
        <w:gridCol w:w="261"/>
        <w:gridCol w:w="961"/>
        <w:gridCol w:w="261"/>
      </w:tblGrid>
      <w:tr w:rsidR="002044D4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A58D6" w:rsidTr="00504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6,9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7A58D6" w:rsidTr="00504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</w:t>
            </w:r>
            <w:r w:rsidR="007A58D6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7A58D6" w:rsidTr="00504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EA302B" w:rsidRDefault="00EA302B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9,3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7A58D6" w:rsidTr="00504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7A58D6" w:rsidTr="00504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95,6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6,5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7A58D6" w:rsidTr="0050432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98,4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13,3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255A84" w:rsidRDefault="00255A84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0C7B" w:rsidRDefault="001B0C7B" w:rsidP="001B0C7B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val="ru-RU" w:eastAsia="ru-RU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:rsidR="007A58D6" w:rsidRDefault="007A58D6" w:rsidP="007A58D6">
      <w:pPr>
        <w:tabs>
          <w:tab w:val="left" w:pos="345"/>
        </w:tabs>
        <w:spacing w:before="0" w:beforeAutospacing="0" w:after="225" w:afterAutospacing="0"/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</w:pPr>
    </w:p>
    <w:p w:rsidR="007A58D6" w:rsidRPr="007A58D6" w:rsidRDefault="007A58D6" w:rsidP="007A58D6">
      <w:pPr>
        <w:tabs>
          <w:tab w:val="left" w:pos="345"/>
        </w:tabs>
        <w:spacing w:before="0" w:beforeAutospacing="0" w:after="225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7A58D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Если сравнить результаты освоения обучающимися программ основного общего образования по показателю «успеваемость» в 2023 году с результатами освоения учащимися программ основного общего образования по показателю «успеваемость» в 2022 году, то можно отметить, что процент учащихся, окончивших на «4» и «5», остался неизменен 19%  (в 2022 был _19_%), процент учащихся, окончивших на «5», увеличился на 3%  </w:t>
      </w:r>
      <w:proofErr w:type="gramStart"/>
      <w:r w:rsidRPr="007A58D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( </w:t>
      </w:r>
      <w:proofErr w:type="gramEnd"/>
      <w:r w:rsidRPr="007A58D6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_8,3_%).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освоения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учащимися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показателю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успеваемость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году</w:t>
      </w:r>
      <w:proofErr w:type="spellEnd"/>
    </w:p>
    <w:tbl>
      <w:tblPr>
        <w:tblW w:w="1054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80"/>
        <w:gridCol w:w="1223"/>
        <w:gridCol w:w="1433"/>
        <w:gridCol w:w="325"/>
        <w:gridCol w:w="1336"/>
        <w:gridCol w:w="390"/>
        <w:gridCol w:w="1336"/>
        <w:gridCol w:w="325"/>
        <w:gridCol w:w="1433"/>
        <w:gridCol w:w="325"/>
        <w:gridCol w:w="1433"/>
        <w:gridCol w:w="325"/>
        <w:gridCol w:w="1433"/>
        <w:gridCol w:w="325"/>
        <w:gridCol w:w="150"/>
        <w:gridCol w:w="150"/>
      </w:tblGrid>
      <w:tr w:rsidR="002044D4" w:rsidTr="007A58D6">
        <w:trPr>
          <w:gridAfter w:val="2"/>
          <w:wAfter w:w="1370" w:type="dxa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успевают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Переведены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условно</w:t>
            </w:r>
            <w:proofErr w:type="spellEnd"/>
          </w:p>
        </w:tc>
      </w:tr>
      <w:tr w:rsidR="002044D4" w:rsidTr="007A58D6">
        <w:trPr>
          <w:gridAfter w:val="2"/>
          <w:wAfter w:w="137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них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</w:p>
        </w:tc>
      </w:tr>
      <w:tr w:rsidR="002044D4" w:rsidTr="007A58D6">
        <w:trPr>
          <w:gridAfter w:val="2"/>
          <w:wAfter w:w="1370" w:type="dxa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отметками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7A58D6" w:rsidTr="007A58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7A58D6" w:rsidTr="007A58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7A58D6" w:rsidTr="007A58D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A58D6" w:rsidRDefault="007A58D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85" w:type="dxa"/>
            <w:vAlign w:val="bottom"/>
          </w:tcPr>
          <w:p w:rsidR="007A58D6" w:rsidRPr="001B759C" w:rsidRDefault="007A58D6" w:rsidP="00504326">
            <w:pPr>
              <w:spacing w:after="225"/>
              <w:jc w:val="center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-2023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прошла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обычном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Порядками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-11.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Одиннадцатиклассники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двум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желании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прибывшие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ДНР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ЛНР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Запорожской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Херсонской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2021/22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воспользоваться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правом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они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могли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пройти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22.02.2023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131/274). </w:t>
      </w:r>
    </w:p>
    <w:p w:rsidR="00486634" w:rsidRPr="00486634" w:rsidRDefault="00486634" w:rsidP="00486634">
      <w:pPr>
        <w:spacing w:before="0" w:beforeAutospacing="0" w:after="225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486634"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  <w:t xml:space="preserve">В 2023 году в школу  в Школе не обучались учащиеся, прибывшие из ДНР или ЛНР.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Общая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численность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756"/>
        <w:gridCol w:w="1172"/>
        <w:gridCol w:w="1249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1A16" w:rsidRDefault="00881A1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1A16" w:rsidRDefault="00881A1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044D4" w:rsidRPr="00EF1B69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семейном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881A1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881A1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1A16" w:rsidRDefault="00881A1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1A16" w:rsidRDefault="00881A1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2044D4" w:rsidRPr="00EF1B69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«зачет»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собеседование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сочинение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881A1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881A1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044D4" w:rsidRPr="00EF1B69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881A1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881A1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RPr="00EF1B69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проходивших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процедуру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881A16" w:rsidP="007249E7">
            <w:pPr>
              <w:rPr>
                <w:lang w:val="ru-RU"/>
              </w:rPr>
            </w:pPr>
            <w:r>
              <w:rPr>
                <w:lang w:val="ru-RU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881A16" w:rsidP="007249E7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2044D4" w:rsidRPr="00EF1B69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сдававших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881A16" w:rsidP="007249E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881A16" w:rsidP="007249E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получивших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1A16" w:rsidRDefault="00881A1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1A16" w:rsidRDefault="00881A1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</w:tbl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ГИА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классах</w:t>
      </w:r>
      <w:proofErr w:type="spellEnd"/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собеседовании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1B0C7B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(100%),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846674">
        <w:rPr>
          <w:rFonts w:hAnsi="Times New Roman" w:cs="Times New Roman"/>
          <w:color w:val="000000"/>
          <w:sz w:val="24"/>
          <w:szCs w:val="24"/>
          <w:lang w:val="ru-RU"/>
        </w:rPr>
        <w:t xml:space="preserve"> 38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девятиклассников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46674">
        <w:rPr>
          <w:rFonts w:hAnsi="Times New Roman" w:cs="Times New Roman"/>
          <w:color w:val="000000"/>
          <w:sz w:val="24"/>
          <w:szCs w:val="24"/>
          <w:lang w:val="ru-RU"/>
        </w:rPr>
        <w:t>хорошем</w:t>
      </w:r>
      <w:r w:rsidR="0084667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846674" w:rsidRDefault="00846674" w:rsidP="002044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10.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обязательным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16"/>
        <w:gridCol w:w="1669"/>
        <w:gridCol w:w="1160"/>
        <w:gridCol w:w="1100"/>
        <w:gridCol w:w="1669"/>
        <w:gridCol w:w="1160"/>
        <w:gridCol w:w="1100"/>
      </w:tblGrid>
      <w:tr w:rsidR="002044D4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</w:tr>
      <w:tr w:rsidR="002044D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2020/2021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33%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48%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EF1B69" w:rsidRDefault="001B0C7B" w:rsidP="007249E7">
            <w:r>
              <w:rPr>
                <w:lang w:val="ru-RU"/>
              </w:rPr>
              <w:t>3,3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2021/2022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B0C7B" w:rsidRDefault="001B0C7B" w:rsidP="007249E7">
            <w:pPr>
              <w:rPr>
                <w:lang w:val="ru-RU"/>
              </w:rPr>
            </w:pPr>
            <w:r>
              <w:rPr>
                <w:lang w:val="ru-RU"/>
              </w:rPr>
              <w:t>31%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EF1B69" w:rsidRDefault="001B0C7B" w:rsidP="007249E7">
            <w:r>
              <w:rPr>
                <w:lang w:val="ru-RU"/>
              </w:rPr>
              <w:t>3,3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r>
              <w:rPr>
                <w:rFonts w:hAnsi="Times New Roman" w:cs="Times New Roman"/>
                <w:color w:val="000000"/>
                <w:sz w:val="24"/>
                <w:szCs w:val="24"/>
              </w:rPr>
              <w:t>2022/2023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46674" w:rsidRDefault="00846674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EF1B69" w:rsidP="007249E7">
            <w:r>
              <w:t>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t>3</w:t>
            </w:r>
            <w:r>
              <w:rPr>
                <w:lang w:val="ru-RU"/>
              </w:rPr>
              <w:t>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46674" w:rsidRDefault="00846674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3,5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87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стопроцентную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хорошее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9-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76"/>
        <w:gridCol w:w="2972"/>
        <w:gridCol w:w="1160"/>
        <w:gridCol w:w="1100"/>
        <w:gridCol w:w="1669"/>
      </w:tblGrid>
      <w:tr w:rsidR="002044D4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3.5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EF1B69" w:rsidRDefault="00EF1B69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</w:tbl>
    <w:p w:rsidR="00846674" w:rsidRDefault="00846674" w:rsidP="008466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4D4" w:rsidRPr="009A7E00" w:rsidRDefault="002044D4" w:rsidP="008466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организована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текущем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контроле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46674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..</w:t>
      </w:r>
    </w:p>
    <w:p w:rsidR="002044D4" w:rsidRPr="009A7E00" w:rsidRDefault="002044D4" w:rsidP="0084667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Замечаний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хорошим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предыдущим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667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девятиклассники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закончили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46674" w:rsidRDefault="0084667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46674" w:rsidRDefault="0084667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13C77" w:rsidRDefault="00713C77" w:rsidP="002044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12.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Итоговые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последних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95"/>
        <w:gridCol w:w="773"/>
        <w:gridCol w:w="325"/>
        <w:gridCol w:w="773"/>
        <w:gridCol w:w="325"/>
        <w:gridCol w:w="771"/>
        <w:gridCol w:w="515"/>
      </w:tblGrid>
      <w:tr w:rsidR="002044D4" w:rsidTr="007249E7">
        <w:trPr>
          <w:trHeight w:val="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2022/23</w:t>
            </w:r>
          </w:p>
        </w:tc>
      </w:tr>
      <w:tr w:rsidR="002044D4" w:rsidTr="007249E7">
        <w:trPr>
          <w:trHeight w:val="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%</w:t>
            </w:r>
          </w:p>
        </w:tc>
      </w:tr>
      <w:tr w:rsidR="002044D4" w:rsidRPr="002044D4" w:rsidTr="007249E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412B3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412B3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7B2D8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44D4" w:rsidRPr="002044D4" w:rsidTr="007249E7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7B2D8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7B2D8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7B2D8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412B3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RPr="002044D4" w:rsidTr="007249E7">
        <w:trPr>
          <w:trHeight w:val="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412B3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412B3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412B3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412B3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</w:t>
            </w:r>
          </w:p>
        </w:tc>
      </w:tr>
      <w:tr w:rsidR="002044D4" w:rsidRPr="002044D4" w:rsidTr="007249E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412B3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412B3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7B2D8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7B2D8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</w:tr>
      <w:tr w:rsidR="002044D4" w:rsidRPr="002044D4" w:rsidTr="007249E7">
        <w:trPr>
          <w:trHeight w:val="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допущенных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государственной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412B3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412B33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7B2D8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E6140" w:rsidRDefault="007B2D85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044D4" w:rsidRPr="001E614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11-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E614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одним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«зачета»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сочинении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(100%),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«зачет»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>(6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допущены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12B33">
        <w:rPr>
          <w:rFonts w:hAnsi="Times New Roman" w:cs="Times New Roman"/>
          <w:color w:val="000000"/>
          <w:sz w:val="24"/>
          <w:szCs w:val="24"/>
          <w:lang w:val="ru-RU"/>
        </w:rPr>
        <w:t>ГВЭ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базовом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>выпускника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13.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-11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базовой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453"/>
        <w:gridCol w:w="2724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2044D4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сдавали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базовом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уровне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12,7</w:t>
            </w:r>
          </w:p>
        </w:tc>
      </w:tr>
      <w:tr w:rsidR="002044D4" w:rsidRP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2044D4" w:rsidRP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9A7E00" w:rsidRDefault="002044D4" w:rsidP="007249E7">
            <w:pPr>
              <w:rPr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Процент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получивших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отметку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пятибалльной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Pr="001E6140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25</w:t>
            </w:r>
          </w:p>
        </w:tc>
      </w:tr>
    </w:tbl>
    <w:p w:rsidR="002044D4" w:rsidRPr="00504326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ЕГЭ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сдавали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справились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экзаменом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044D4" w:rsidRPr="00F8196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14. 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8196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18"/>
        <w:gridCol w:w="859"/>
      </w:tblGrid>
      <w:tr w:rsidR="00504326" w:rsidTr="007249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Default="00504326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Критерии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Default="00504326" w:rsidP="007249E7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«А»</w:t>
            </w:r>
          </w:p>
        </w:tc>
      </w:tr>
      <w:tr w:rsidR="00504326" w:rsidTr="007249E7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Default="00504326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504326" w:rsidRDefault="00B46821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504326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9A7E00" w:rsidRDefault="0050432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набрали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1E6140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 xml:space="preserve">     0</w:t>
            </w:r>
          </w:p>
        </w:tc>
      </w:tr>
      <w:tr w:rsidR="00504326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9A7E00" w:rsidRDefault="0050432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высокие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100)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1E6140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04326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Default="00504326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</w:tr>
      <w:tr w:rsidR="00504326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Default="00504326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профильном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>сдавал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>Экзамен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>сдан</w:t>
      </w:r>
      <w:r w:rsidR="0050432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15.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Средний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тестовый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балл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русскому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языку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последних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504326" w:rsidRPr="00504326" w:rsidRDefault="00504326" w:rsidP="002044D4">
      <w:pPr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2018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г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по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2023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годы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МБОУ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«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СОШ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№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24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»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11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классы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не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были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укомплектованы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.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В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связи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с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этим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невозможно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отобразить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динамику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за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последние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три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Cs/>
          <w:color w:val="000000"/>
          <w:sz w:val="24"/>
          <w:szCs w:val="24"/>
          <w:lang w:val="ru-RU"/>
        </w:rPr>
        <w:t>года</w:t>
      </w:r>
    </w:p>
    <w:p w:rsidR="002044D4" w:rsidRPr="00504326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16. 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ЕГЭ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0432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56"/>
        <w:gridCol w:w="2392"/>
        <w:gridCol w:w="1160"/>
        <w:gridCol w:w="1100"/>
        <w:gridCol w:w="1669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Средний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Успеваемость</w:t>
            </w:r>
            <w:proofErr w:type="spellEnd"/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4326" w:rsidRPr="00504326" w:rsidRDefault="00504326" w:rsidP="00504326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  <w:p w:rsidR="002044D4" w:rsidRPr="00504326" w:rsidRDefault="002044D4" w:rsidP="00504326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="00B46821">
              <w:rPr>
                <w:lang w:val="ru-RU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B46821" w:rsidP="007249E7">
            <w:pPr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профильный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504326" w:rsidP="007249E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417E" w:rsidRDefault="0016417E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417E" w:rsidRDefault="00B46821" w:rsidP="007249E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B46821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16417E" w:rsidP="00504326">
            <w:pPr>
              <w:ind w:firstLine="708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04326">
              <w:rPr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417E" w:rsidRDefault="0016417E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417E" w:rsidRDefault="00B46821" w:rsidP="007249E7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4326" w:rsidRDefault="00B46821" w:rsidP="007249E7">
            <w:pPr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417E" w:rsidRDefault="0016417E" w:rsidP="001641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417E" w:rsidRDefault="0016417E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417E" w:rsidRDefault="00B46821" w:rsidP="007249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417E" w:rsidRDefault="0016417E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417E" w:rsidRDefault="0016417E" w:rsidP="0016417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417E" w:rsidRDefault="0016417E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417E" w:rsidRDefault="00B46821" w:rsidP="007249E7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417E" w:rsidRDefault="0016417E" w:rsidP="007249E7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16417E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завершили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17.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медалистов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последние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</w:p>
    <w:p w:rsidR="0016417E" w:rsidRDefault="0016417E" w:rsidP="002044D4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«СОШ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получивших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медаль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особые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успехи»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последние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лет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proofErr w:type="gramEnd"/>
    </w:p>
    <w:p w:rsidR="002044D4" w:rsidRPr="009A7E00" w:rsidRDefault="002044D4" w:rsidP="00233C9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100-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процентную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получили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аттестаты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044D4" w:rsidRPr="009A7E00" w:rsidRDefault="002044D4" w:rsidP="00233C9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-9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3,5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выбору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 xml:space="preserve"> 3.</w:t>
      </w:r>
    </w:p>
    <w:p w:rsidR="002044D4" w:rsidRPr="009A7E00" w:rsidRDefault="002044D4" w:rsidP="00233C9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каждому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балл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базовой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A523A3">
        <w:rPr>
          <w:rFonts w:hAnsi="Times New Roman" w:cs="Times New Roman"/>
          <w:color w:val="000000"/>
          <w:sz w:val="24"/>
          <w:szCs w:val="24"/>
          <w:lang w:val="ru-RU"/>
        </w:rPr>
        <w:t>12,7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профильной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17,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48,2 </w:t>
      </w:r>
    </w:p>
    <w:p w:rsidR="002044D4" w:rsidRPr="009A7E00" w:rsidRDefault="002044D4" w:rsidP="00233C9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>никто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44D4" w:rsidRPr="009A7E00" w:rsidRDefault="002044D4" w:rsidP="00233C9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отличием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медаль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особые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>успехи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>учении»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>никто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455F">
        <w:rPr>
          <w:rFonts w:hAnsi="Times New Roman" w:cs="Times New Roman"/>
          <w:color w:val="000000"/>
          <w:sz w:val="24"/>
          <w:szCs w:val="24"/>
          <w:lang w:val="ru-RU"/>
        </w:rPr>
        <w:t>получил</w:t>
      </w:r>
    </w:p>
    <w:p w:rsidR="002044D4" w:rsidRPr="00B46821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="00B46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 </w:t>
      </w:r>
      <w:proofErr w:type="gramEnd"/>
      <w:r w:rsidR="00B46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начальная</w:t>
      </w:r>
      <w:r w:rsidR="00B46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B46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 w:rsidR="00B468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="003F61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 </w:t>
      </w:r>
      <w:r w:rsidR="003F616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</w:t>
      </w:r>
    </w:p>
    <w:tbl>
      <w:tblPr>
        <w:tblStyle w:val="a6"/>
        <w:tblW w:w="7479" w:type="dxa"/>
        <w:tblLook w:val="04A0" w:firstRow="1" w:lastRow="0" w:firstColumn="1" w:lastColumn="0" w:noHBand="0" w:noVBand="1"/>
      </w:tblPr>
      <w:tblGrid>
        <w:gridCol w:w="1271"/>
        <w:gridCol w:w="572"/>
        <w:gridCol w:w="560"/>
        <w:gridCol w:w="679"/>
        <w:gridCol w:w="682"/>
        <w:gridCol w:w="560"/>
        <w:gridCol w:w="679"/>
        <w:gridCol w:w="682"/>
        <w:gridCol w:w="944"/>
        <w:gridCol w:w="850"/>
      </w:tblGrid>
      <w:tr w:rsidR="003F616D" w:rsidTr="003F616D">
        <w:trPr>
          <w:trHeight w:val="390"/>
        </w:trPr>
        <w:tc>
          <w:tcPr>
            <w:tcW w:w="1271" w:type="dxa"/>
            <w:vMerge w:val="restart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1811" w:type="dxa"/>
            <w:gridSpan w:val="3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21" w:type="dxa"/>
            <w:gridSpan w:val="3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476" w:type="dxa"/>
            <w:gridSpan w:val="3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Окружающий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F616D" w:rsidTr="003F616D">
        <w:trPr>
          <w:trHeight w:val="465"/>
        </w:trPr>
        <w:tc>
          <w:tcPr>
            <w:tcW w:w="1271" w:type="dxa"/>
            <w:vMerge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2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</w:t>
            </w:r>
            <w:proofErr w:type="spellEnd"/>
          </w:p>
        </w:tc>
        <w:tc>
          <w:tcPr>
            <w:tcW w:w="560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</w:t>
            </w:r>
            <w:proofErr w:type="spellEnd"/>
          </w:p>
        </w:tc>
        <w:tc>
          <w:tcPr>
            <w:tcW w:w="679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682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560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</w:t>
            </w:r>
            <w:proofErr w:type="spellEnd"/>
          </w:p>
        </w:tc>
        <w:tc>
          <w:tcPr>
            <w:tcW w:w="679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proofErr w:type="spellEnd"/>
            <w:proofErr w:type="gramEnd"/>
          </w:p>
        </w:tc>
        <w:tc>
          <w:tcPr>
            <w:tcW w:w="682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944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</w:t>
            </w:r>
            <w:proofErr w:type="spellEnd"/>
          </w:p>
        </w:tc>
        <w:tc>
          <w:tcPr>
            <w:tcW w:w="850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</w:p>
        </w:tc>
      </w:tr>
      <w:tr w:rsidR="003F616D" w:rsidTr="003F616D">
        <w:tc>
          <w:tcPr>
            <w:tcW w:w="1271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72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560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679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3,3</w:t>
            </w:r>
          </w:p>
        </w:tc>
        <w:tc>
          <w:tcPr>
            <w:tcW w:w="682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82</w:t>
            </w:r>
          </w:p>
        </w:tc>
        <w:tc>
          <w:tcPr>
            <w:tcW w:w="560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679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  <w:tc>
          <w:tcPr>
            <w:tcW w:w="682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944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850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3,6</w:t>
            </w:r>
          </w:p>
        </w:tc>
      </w:tr>
      <w:tr w:rsidR="003F616D" w:rsidTr="003F616D">
        <w:tc>
          <w:tcPr>
            <w:tcW w:w="1271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72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2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0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79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82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944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</w:tcPr>
          <w:p w:rsidR="003F616D" w:rsidRDefault="003F616D" w:rsidP="002044D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F616D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весной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F616D">
        <w:rPr>
          <w:rFonts w:hAnsi="Times New Roman" w:cs="Times New Roman"/>
          <w:color w:val="000000"/>
          <w:sz w:val="24"/>
          <w:szCs w:val="24"/>
          <w:lang w:val="ru-RU"/>
        </w:rPr>
        <w:t>улучшение</w:t>
      </w:r>
      <w:r w:rsidR="003F616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отметкой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третью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3F616D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несоответствия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дифференцированной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недостаточный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навыков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самоконтроля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навыки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внимательного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прочтения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текста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предварительной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правильности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ответа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81A16" w:rsidRDefault="00881A16" w:rsidP="002044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81A16" w:rsidRDefault="003F616D" w:rsidP="002044D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( 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основная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школа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tbl>
      <w:tblPr>
        <w:tblStyle w:val="a6"/>
        <w:tblW w:w="11449" w:type="dxa"/>
        <w:tblInd w:w="-1129" w:type="dxa"/>
        <w:tblLayout w:type="fixed"/>
        <w:tblLook w:val="04A0" w:firstRow="1" w:lastRow="0" w:firstColumn="1" w:lastColumn="0" w:noHBand="0" w:noVBand="1"/>
      </w:tblPr>
      <w:tblGrid>
        <w:gridCol w:w="534"/>
        <w:gridCol w:w="425"/>
        <w:gridCol w:w="425"/>
        <w:gridCol w:w="425"/>
        <w:gridCol w:w="284"/>
        <w:gridCol w:w="278"/>
        <w:gridCol w:w="147"/>
        <w:gridCol w:w="279"/>
        <w:gridCol w:w="425"/>
        <w:gridCol w:w="147"/>
        <w:gridCol w:w="278"/>
        <w:gridCol w:w="147"/>
        <w:gridCol w:w="278"/>
        <w:gridCol w:w="284"/>
        <w:gridCol w:w="147"/>
        <w:gridCol w:w="136"/>
        <w:gridCol w:w="147"/>
        <w:gridCol w:w="279"/>
        <w:gridCol w:w="425"/>
        <w:gridCol w:w="141"/>
        <w:gridCol w:w="236"/>
        <w:gridCol w:w="478"/>
        <w:gridCol w:w="32"/>
        <w:gridCol w:w="426"/>
        <w:gridCol w:w="425"/>
        <w:gridCol w:w="393"/>
        <w:gridCol w:w="425"/>
        <w:gridCol w:w="426"/>
        <w:gridCol w:w="425"/>
        <w:gridCol w:w="330"/>
        <w:gridCol w:w="390"/>
        <w:gridCol w:w="556"/>
        <w:gridCol w:w="315"/>
        <w:gridCol w:w="375"/>
        <w:gridCol w:w="586"/>
      </w:tblGrid>
      <w:tr w:rsidR="001708C8" w:rsidRPr="003D6E28" w:rsidTr="003D6E28">
        <w:trPr>
          <w:trHeight w:val="390"/>
        </w:trPr>
        <w:tc>
          <w:tcPr>
            <w:tcW w:w="534" w:type="dxa"/>
            <w:vMerge w:val="restart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tab/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275" w:type="dxa"/>
            <w:gridSpan w:val="3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Рус</w:t>
            </w: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яз</w:t>
            </w:r>
            <w:proofErr w:type="spellEnd"/>
          </w:p>
        </w:tc>
        <w:tc>
          <w:tcPr>
            <w:tcW w:w="988" w:type="dxa"/>
            <w:gridSpan w:val="4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матем</w:t>
            </w:r>
            <w:proofErr w:type="spellEnd"/>
          </w:p>
        </w:tc>
        <w:tc>
          <w:tcPr>
            <w:tcW w:w="1275" w:type="dxa"/>
            <w:gridSpan w:val="5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993" w:type="dxa"/>
            <w:gridSpan w:val="5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280" w:type="dxa"/>
            <w:gridSpan w:val="4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географ</w:t>
            </w:r>
          </w:p>
        </w:tc>
        <w:tc>
          <w:tcPr>
            <w:tcW w:w="1276" w:type="dxa"/>
            <w:gridSpan w:val="4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общество</w:t>
            </w:r>
          </w:p>
        </w:tc>
        <w:tc>
          <w:tcPr>
            <w:tcW w:w="1276" w:type="dxa"/>
            <w:gridSpan w:val="3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276" w:type="dxa"/>
            <w:gridSpan w:val="3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Англ</w:t>
            </w:r>
            <w:proofErr w:type="spellEnd"/>
            <w:proofErr w:type="gramEnd"/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яз</w:t>
            </w:r>
            <w:proofErr w:type="spellEnd"/>
          </w:p>
        </w:tc>
        <w:tc>
          <w:tcPr>
            <w:tcW w:w="1276" w:type="dxa"/>
            <w:gridSpan w:val="3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мат</w:t>
            </w:r>
          </w:p>
        </w:tc>
      </w:tr>
      <w:tr w:rsidR="001708C8" w:rsidRPr="003D6E28" w:rsidTr="003D6E28">
        <w:trPr>
          <w:trHeight w:val="465"/>
        </w:trPr>
        <w:tc>
          <w:tcPr>
            <w:tcW w:w="534" w:type="dxa"/>
            <w:vMerge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proofErr w:type="gram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25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279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proofErr w:type="gramEnd"/>
          </w:p>
        </w:tc>
        <w:tc>
          <w:tcPr>
            <w:tcW w:w="572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25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278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431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</w:p>
        </w:tc>
        <w:tc>
          <w:tcPr>
            <w:tcW w:w="283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279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proofErr w:type="gram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77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510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proofErr w:type="gramEnd"/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393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proofErr w:type="gram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9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55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proofErr w:type="gramEnd"/>
          </w:p>
        </w:tc>
        <w:tc>
          <w:tcPr>
            <w:tcW w:w="315" w:type="dxa"/>
          </w:tcPr>
          <w:p w:rsidR="001708C8" w:rsidRPr="003D6E28" w:rsidRDefault="003D6E2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</w:p>
        </w:tc>
        <w:tc>
          <w:tcPr>
            <w:tcW w:w="375" w:type="dxa"/>
          </w:tcPr>
          <w:p w:rsidR="001708C8" w:rsidRPr="003D6E28" w:rsidRDefault="003D6E2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586" w:type="dxa"/>
          </w:tcPr>
          <w:p w:rsidR="001708C8" w:rsidRPr="003D6E28" w:rsidRDefault="003D6E2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End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</w:p>
        </w:tc>
      </w:tr>
      <w:tr w:rsidR="001708C8" w:rsidRPr="003D6E28" w:rsidTr="003D6E28">
        <w:tc>
          <w:tcPr>
            <w:tcW w:w="53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3,3</w:t>
            </w: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425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279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3,3</w:t>
            </w:r>
          </w:p>
        </w:tc>
        <w:tc>
          <w:tcPr>
            <w:tcW w:w="572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425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278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3,4</w:t>
            </w:r>
          </w:p>
        </w:tc>
        <w:tc>
          <w:tcPr>
            <w:tcW w:w="431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91</w:t>
            </w:r>
          </w:p>
        </w:tc>
        <w:tc>
          <w:tcPr>
            <w:tcW w:w="283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279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3,2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7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3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08C8" w:rsidRPr="003D6E28" w:rsidTr="003D6E28">
        <w:trPr>
          <w:trHeight w:val="390"/>
        </w:trPr>
        <w:tc>
          <w:tcPr>
            <w:tcW w:w="534" w:type="dxa"/>
            <w:vMerge w:val="restart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  <w:lastRenderedPageBreak/>
              <w:tab/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класс</w:t>
            </w:r>
          </w:p>
        </w:tc>
        <w:tc>
          <w:tcPr>
            <w:tcW w:w="1275" w:type="dxa"/>
            <w:gridSpan w:val="3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Рус</w:t>
            </w: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яз</w:t>
            </w:r>
            <w:proofErr w:type="spellEnd"/>
          </w:p>
        </w:tc>
        <w:tc>
          <w:tcPr>
            <w:tcW w:w="988" w:type="dxa"/>
            <w:gridSpan w:val="4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матем</w:t>
            </w:r>
            <w:proofErr w:type="spellEnd"/>
          </w:p>
        </w:tc>
        <w:tc>
          <w:tcPr>
            <w:tcW w:w="1275" w:type="dxa"/>
            <w:gridSpan w:val="5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биология</w:t>
            </w:r>
          </w:p>
        </w:tc>
        <w:tc>
          <w:tcPr>
            <w:tcW w:w="993" w:type="dxa"/>
            <w:gridSpan w:val="5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история</w:t>
            </w:r>
          </w:p>
        </w:tc>
        <w:tc>
          <w:tcPr>
            <w:tcW w:w="1280" w:type="dxa"/>
            <w:gridSpan w:val="4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географ</w:t>
            </w:r>
          </w:p>
        </w:tc>
        <w:tc>
          <w:tcPr>
            <w:tcW w:w="1276" w:type="dxa"/>
            <w:gridSpan w:val="4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общество</w:t>
            </w:r>
          </w:p>
        </w:tc>
        <w:tc>
          <w:tcPr>
            <w:tcW w:w="1276" w:type="dxa"/>
            <w:gridSpan w:val="3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276" w:type="dxa"/>
            <w:gridSpan w:val="3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proofErr w:type="spellStart"/>
            <w:proofErr w:type="gramStart"/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Англ</w:t>
            </w:r>
            <w:proofErr w:type="spellEnd"/>
            <w:proofErr w:type="gramEnd"/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яз</w:t>
            </w:r>
            <w:proofErr w:type="spellEnd"/>
          </w:p>
        </w:tc>
        <w:tc>
          <w:tcPr>
            <w:tcW w:w="1276" w:type="dxa"/>
            <w:gridSpan w:val="3"/>
          </w:tcPr>
          <w:p w:rsidR="001708C8" w:rsidRPr="003D6E28" w:rsidRDefault="001708C8" w:rsidP="008724FD">
            <w:pPr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b/>
                <w:color w:val="000000"/>
                <w:sz w:val="20"/>
                <w:szCs w:val="20"/>
                <w:lang w:val="ru-RU"/>
              </w:rPr>
              <w:t>мат</w:t>
            </w:r>
          </w:p>
        </w:tc>
      </w:tr>
      <w:tr w:rsidR="001708C8" w:rsidRPr="003D6E28" w:rsidTr="003D6E28">
        <w:trPr>
          <w:trHeight w:val="465"/>
        </w:trPr>
        <w:tc>
          <w:tcPr>
            <w:tcW w:w="534" w:type="dxa"/>
            <w:vMerge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proofErr w:type="gram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78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42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proofErr w:type="gramEnd"/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25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425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</w:p>
        </w:tc>
        <w:tc>
          <w:tcPr>
            <w:tcW w:w="283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42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proofErr w:type="gram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6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23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510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proofErr w:type="gramEnd"/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393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proofErr w:type="gram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3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39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55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Start"/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proofErr w:type="gramEnd"/>
          </w:p>
        </w:tc>
        <w:tc>
          <w:tcPr>
            <w:tcW w:w="315" w:type="dxa"/>
          </w:tcPr>
          <w:p w:rsidR="001708C8" w:rsidRPr="003D6E28" w:rsidRDefault="008747A9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усп</w:t>
            </w:r>
            <w:proofErr w:type="spellEnd"/>
          </w:p>
        </w:tc>
        <w:tc>
          <w:tcPr>
            <w:tcW w:w="375" w:type="dxa"/>
          </w:tcPr>
          <w:p w:rsidR="001708C8" w:rsidRPr="003D6E28" w:rsidRDefault="008747A9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кач</w:t>
            </w:r>
            <w:proofErr w:type="spellEnd"/>
          </w:p>
        </w:tc>
        <w:tc>
          <w:tcPr>
            <w:tcW w:w="586" w:type="dxa"/>
          </w:tcPr>
          <w:p w:rsidR="001708C8" w:rsidRPr="003D6E28" w:rsidRDefault="008747A9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Ср</w:t>
            </w:r>
            <w:proofErr w:type="gramStart"/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</w:t>
            </w:r>
            <w:proofErr w:type="spellEnd"/>
            <w:proofErr w:type="gramEnd"/>
          </w:p>
        </w:tc>
      </w:tr>
      <w:tr w:rsidR="001708C8" w:rsidRPr="003D6E28" w:rsidTr="003D6E28">
        <w:tc>
          <w:tcPr>
            <w:tcW w:w="53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72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3,3</w:t>
            </w: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278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42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3,3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425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425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3,4</w:t>
            </w: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91</w:t>
            </w:r>
          </w:p>
        </w:tc>
        <w:tc>
          <w:tcPr>
            <w:tcW w:w="283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42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3,2</w:t>
            </w:r>
          </w:p>
        </w:tc>
        <w:tc>
          <w:tcPr>
            <w:tcW w:w="56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3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08C8" w:rsidRPr="003D6E28" w:rsidTr="003D6E28">
        <w:tc>
          <w:tcPr>
            <w:tcW w:w="53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425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425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425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3,1</w:t>
            </w: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8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  <w:tc>
          <w:tcPr>
            <w:tcW w:w="425" w:type="dxa"/>
            <w:gridSpan w:val="2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425" w:type="dxa"/>
            <w:gridSpan w:val="2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3,4</w:t>
            </w: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283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42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3,5</w:t>
            </w:r>
          </w:p>
        </w:tc>
        <w:tc>
          <w:tcPr>
            <w:tcW w:w="56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23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510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3,1</w:t>
            </w:r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393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3,1</w:t>
            </w: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37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58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3,2</w:t>
            </w:r>
          </w:p>
        </w:tc>
      </w:tr>
      <w:tr w:rsidR="001708C8" w:rsidRPr="003D6E28" w:rsidTr="003D6E28">
        <w:tc>
          <w:tcPr>
            <w:tcW w:w="534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425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425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425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3,2</w:t>
            </w: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8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425" w:type="dxa"/>
            <w:gridSpan w:val="2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425" w:type="dxa"/>
            <w:gridSpan w:val="2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3,5</w:t>
            </w:r>
          </w:p>
        </w:tc>
        <w:tc>
          <w:tcPr>
            <w:tcW w:w="284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94</w:t>
            </w:r>
          </w:p>
        </w:tc>
        <w:tc>
          <w:tcPr>
            <w:tcW w:w="283" w:type="dxa"/>
            <w:gridSpan w:val="2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426" w:type="dxa"/>
            <w:gridSpan w:val="2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3.3</w:t>
            </w:r>
          </w:p>
        </w:tc>
        <w:tc>
          <w:tcPr>
            <w:tcW w:w="56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425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393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3,3</w:t>
            </w:r>
          </w:p>
        </w:tc>
        <w:tc>
          <w:tcPr>
            <w:tcW w:w="425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426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425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3,1</w:t>
            </w:r>
          </w:p>
        </w:tc>
        <w:tc>
          <w:tcPr>
            <w:tcW w:w="330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390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556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3,3</w:t>
            </w:r>
          </w:p>
        </w:tc>
        <w:tc>
          <w:tcPr>
            <w:tcW w:w="315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375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586" w:type="dxa"/>
          </w:tcPr>
          <w:p w:rsidR="001708C8" w:rsidRPr="003D6E28" w:rsidRDefault="002F6316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</w:p>
        </w:tc>
      </w:tr>
      <w:tr w:rsidR="001708C8" w:rsidRPr="003D6E28" w:rsidTr="003D6E28">
        <w:tc>
          <w:tcPr>
            <w:tcW w:w="534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425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425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25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3,1</w:t>
            </w: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8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91</w:t>
            </w:r>
          </w:p>
        </w:tc>
        <w:tc>
          <w:tcPr>
            <w:tcW w:w="425" w:type="dxa"/>
            <w:gridSpan w:val="2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425" w:type="dxa"/>
            <w:gridSpan w:val="2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3,3</w:t>
            </w:r>
          </w:p>
        </w:tc>
        <w:tc>
          <w:tcPr>
            <w:tcW w:w="284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  <w:tc>
          <w:tcPr>
            <w:tcW w:w="283" w:type="dxa"/>
            <w:gridSpan w:val="2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426" w:type="dxa"/>
            <w:gridSpan w:val="2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3,4</w:t>
            </w:r>
          </w:p>
        </w:tc>
        <w:tc>
          <w:tcPr>
            <w:tcW w:w="566" w:type="dxa"/>
            <w:gridSpan w:val="2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236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32</w:t>
            </w:r>
          </w:p>
        </w:tc>
        <w:tc>
          <w:tcPr>
            <w:tcW w:w="510" w:type="dxa"/>
            <w:gridSpan w:val="2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3,2</w:t>
            </w:r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3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88</w:t>
            </w:r>
          </w:p>
        </w:tc>
        <w:tc>
          <w:tcPr>
            <w:tcW w:w="426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425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3,1</w:t>
            </w:r>
          </w:p>
        </w:tc>
        <w:tc>
          <w:tcPr>
            <w:tcW w:w="33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84</w:t>
            </w:r>
          </w:p>
        </w:tc>
        <w:tc>
          <w:tcPr>
            <w:tcW w:w="375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586" w:type="dxa"/>
          </w:tcPr>
          <w:p w:rsidR="001708C8" w:rsidRPr="003D6E28" w:rsidRDefault="009D6C3E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D6E28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3,1</w:t>
            </w:r>
          </w:p>
        </w:tc>
      </w:tr>
      <w:tr w:rsidR="001708C8" w:rsidRPr="003D6E28" w:rsidTr="003D6E28">
        <w:tc>
          <w:tcPr>
            <w:tcW w:w="53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8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3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1708C8" w:rsidRPr="003D6E28" w:rsidTr="003D6E28">
        <w:tc>
          <w:tcPr>
            <w:tcW w:w="53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78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4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83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66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10" w:type="dxa"/>
            <w:gridSpan w:val="2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3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3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90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5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1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375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586" w:type="dxa"/>
          </w:tcPr>
          <w:p w:rsidR="001708C8" w:rsidRPr="003D6E28" w:rsidRDefault="001708C8" w:rsidP="008724FD">
            <w:pP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Активность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результативность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олимпиадах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Весна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стабильно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высокий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Всероссийской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олимпиады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75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79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Осень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proofErr w:type="spell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ВсОШ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муниципальный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Сравнивая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осенью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вывод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показатели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изменились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выше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проанализирован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Дистанционные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проявления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познавательной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активности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позволили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активное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положительная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динамика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интеллектуальных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большего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Диаграмма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участия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школьников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ВсОШ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2044D4" w:rsidRPr="00FF1ADA" w:rsidRDefault="0071455F" w:rsidP="002044D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F1ADA">
        <w:rPr>
          <w:rFonts w:ascii="Times New Roman" w:hAnsi="Times New Roman" w:cs="Times New Roman"/>
          <w:sz w:val="24"/>
          <w:szCs w:val="24"/>
          <w:lang w:val="ru-RU"/>
        </w:rPr>
        <w:t xml:space="preserve">В 2023 году 2 </w:t>
      </w:r>
      <w:proofErr w:type="gramStart"/>
      <w:r w:rsidRPr="00FF1ADA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FF1ADA">
        <w:rPr>
          <w:rFonts w:ascii="Times New Roman" w:hAnsi="Times New Roman" w:cs="Times New Roman"/>
          <w:sz w:val="24"/>
          <w:szCs w:val="24"/>
          <w:lang w:val="ru-RU"/>
        </w:rPr>
        <w:t xml:space="preserve"> 11 класса стали победителями муниципального этапа ВОШ по физической культуре. Один обучающийся стал победителем регионального этапа ВОШ по физической культуре. В 2021-22 учебном году был один победитель муниципального этапа ВОШ по физической культуре. </w:t>
      </w:r>
    </w:p>
    <w:p w:rsidR="0016226A" w:rsidRDefault="0016226A" w:rsidP="002044D4">
      <w:pPr>
        <w:rPr>
          <w:lang w:val="ru-RU"/>
        </w:rPr>
      </w:pPr>
    </w:p>
    <w:p w:rsidR="0016226A" w:rsidRDefault="0016226A" w:rsidP="002044D4">
      <w:pPr>
        <w:rPr>
          <w:lang w:val="ru-RU"/>
        </w:rPr>
      </w:pPr>
    </w:p>
    <w:p w:rsidR="0016226A" w:rsidRPr="00E245CA" w:rsidRDefault="0016226A" w:rsidP="002044D4">
      <w:pPr>
        <w:rPr>
          <w:lang w:val="ru-RU"/>
        </w:rPr>
      </w:pP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197"/>
        <w:gridCol w:w="912"/>
        <w:gridCol w:w="1465"/>
        <w:gridCol w:w="1219"/>
        <w:gridCol w:w="912"/>
        <w:gridCol w:w="1709"/>
      </w:tblGrid>
      <w:tr w:rsidR="00505586" w:rsidTr="00505586">
        <w:trPr>
          <w:trHeight w:val="4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Default="00505586" w:rsidP="00C825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</w:p>
          <w:p w:rsidR="00505586" w:rsidRPr="00505586" w:rsidRDefault="00505586" w:rsidP="00C825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586" w:rsidRPr="00160D87" w:rsidRDefault="00505586" w:rsidP="00C8254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60D87">
              <w:rPr>
                <w:rFonts w:ascii="Times New Roman" w:hAnsi="Times New Roman" w:cs="Times New Roman"/>
                <w:b/>
                <w:lang w:val="ru-RU"/>
              </w:rPr>
              <w:t>Муниципальный этап</w:t>
            </w:r>
          </w:p>
        </w:tc>
        <w:tc>
          <w:tcPr>
            <w:tcW w:w="38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586" w:rsidRPr="00160D87" w:rsidRDefault="00505586" w:rsidP="00C8254D">
            <w:pPr>
              <w:rPr>
                <w:rFonts w:ascii="Times New Roman" w:hAnsi="Times New Roman" w:cs="Times New Roman"/>
                <w:b/>
                <w:lang w:val="ru-RU"/>
              </w:rPr>
            </w:pPr>
            <w:r w:rsidRPr="00160D87">
              <w:rPr>
                <w:rFonts w:ascii="Times New Roman" w:hAnsi="Times New Roman" w:cs="Times New Roman"/>
                <w:b/>
                <w:lang w:val="ru-RU"/>
              </w:rPr>
              <w:t>Региональный этап</w:t>
            </w:r>
          </w:p>
        </w:tc>
      </w:tr>
      <w:tr w:rsidR="00505586" w:rsidTr="00505586">
        <w:trPr>
          <w:trHeight w:val="405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Default="00505586" w:rsidP="00C8254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586" w:rsidRPr="00505586" w:rsidRDefault="00505586" w:rsidP="00C8254D">
            <w:pPr>
              <w:rPr>
                <w:lang w:val="ru-RU"/>
              </w:rPr>
            </w:pPr>
            <w:r>
              <w:rPr>
                <w:lang w:val="ru-RU"/>
              </w:rPr>
              <w:t>Кол-во участников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5586" w:rsidRPr="00505586" w:rsidRDefault="00505586" w:rsidP="00C8254D">
            <w:pPr>
              <w:rPr>
                <w:rFonts w:ascii="Times New Roman" w:hAnsi="Times New Roman" w:cs="Times New Roman"/>
                <w:lang w:val="ru-RU"/>
              </w:rPr>
            </w:pPr>
            <w:r w:rsidRPr="00505586">
              <w:rPr>
                <w:rFonts w:ascii="Times New Roman" w:hAnsi="Times New Roman" w:cs="Times New Roman"/>
                <w:lang w:val="ru-RU"/>
              </w:rPr>
              <w:t>Кол-во призеров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5586" w:rsidRPr="00505586" w:rsidRDefault="00505586" w:rsidP="00C8254D">
            <w:pPr>
              <w:rPr>
                <w:rFonts w:ascii="Times New Roman" w:hAnsi="Times New Roman" w:cs="Times New Roman"/>
                <w:lang w:val="ru-RU"/>
              </w:rPr>
            </w:pPr>
            <w:r w:rsidRPr="00505586">
              <w:rPr>
                <w:rFonts w:ascii="Times New Roman" w:hAnsi="Times New Roman" w:cs="Times New Roman"/>
                <w:lang w:val="ru-RU"/>
              </w:rPr>
              <w:t>Кол-во победителей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5586" w:rsidRPr="00505586" w:rsidRDefault="00505586" w:rsidP="00C8254D">
            <w:pPr>
              <w:rPr>
                <w:rFonts w:ascii="Times New Roman" w:hAnsi="Times New Roman" w:cs="Times New Roman"/>
                <w:lang w:val="ru-RU"/>
              </w:rPr>
            </w:pPr>
            <w:r w:rsidRPr="00505586">
              <w:rPr>
                <w:rFonts w:ascii="Times New Roman" w:hAnsi="Times New Roman" w:cs="Times New Roman"/>
                <w:lang w:val="ru-RU"/>
              </w:rPr>
              <w:t>Кол-во участников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05586" w:rsidRPr="00505586" w:rsidRDefault="00505586" w:rsidP="00C8254D">
            <w:pPr>
              <w:rPr>
                <w:rFonts w:ascii="Times New Roman" w:hAnsi="Times New Roman" w:cs="Times New Roman"/>
                <w:lang w:val="ru-RU"/>
              </w:rPr>
            </w:pPr>
            <w:r w:rsidRPr="00505586">
              <w:rPr>
                <w:rFonts w:ascii="Times New Roman" w:hAnsi="Times New Roman" w:cs="Times New Roman"/>
                <w:lang w:val="ru-RU"/>
              </w:rPr>
              <w:t>Кол-во призеров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505586" w:rsidRPr="00505586" w:rsidRDefault="00505586" w:rsidP="00C8254D">
            <w:pPr>
              <w:rPr>
                <w:rFonts w:ascii="Times New Roman" w:hAnsi="Times New Roman" w:cs="Times New Roman"/>
                <w:lang w:val="ru-RU"/>
              </w:rPr>
            </w:pPr>
            <w:r w:rsidRPr="00505586">
              <w:rPr>
                <w:rFonts w:ascii="Times New Roman" w:hAnsi="Times New Roman" w:cs="Times New Roman"/>
                <w:lang w:val="ru-RU"/>
              </w:rPr>
              <w:t>Кол-во победителей</w:t>
            </w:r>
          </w:p>
        </w:tc>
      </w:tr>
      <w:tr w:rsidR="00505586" w:rsidTr="00505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16226A" w:rsidRDefault="0016226A" w:rsidP="00C825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504326" w:rsidRDefault="0016226A" w:rsidP="00C825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504326" w:rsidRDefault="0016226A" w:rsidP="00C825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504326" w:rsidRDefault="0016226A" w:rsidP="00C825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504326" w:rsidRDefault="00F212C1" w:rsidP="00C825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504326" w:rsidRDefault="00F212C1" w:rsidP="00C825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504326" w:rsidRDefault="00F212C1" w:rsidP="00C8254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505586" w:rsidTr="00505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505586" w:rsidRDefault="0016226A" w:rsidP="00C825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16226A" w:rsidRDefault="0016226A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6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16226A" w:rsidRDefault="0016226A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1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16226A" w:rsidRDefault="0016226A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504326" w:rsidRDefault="00F212C1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504326" w:rsidRDefault="00F212C1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504326" w:rsidRDefault="00F212C1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0</w:t>
            </w:r>
          </w:p>
        </w:tc>
      </w:tr>
      <w:tr w:rsidR="00505586" w:rsidTr="00505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160D87" w:rsidRDefault="00160D87" w:rsidP="00C825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504326" w:rsidRDefault="00160D87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504326" w:rsidRDefault="00160D87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504326" w:rsidRDefault="00160D87" w:rsidP="00160D87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16417E" w:rsidRDefault="00160D87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16417E" w:rsidRDefault="00160D87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16417E" w:rsidRDefault="00160D87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0</w:t>
            </w:r>
          </w:p>
        </w:tc>
      </w:tr>
      <w:tr w:rsidR="00505586" w:rsidTr="0050558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160D87" w:rsidRDefault="00160D87" w:rsidP="00C8254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504326" w:rsidRDefault="00160D87" w:rsidP="00160D8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4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504326" w:rsidRDefault="00160D87" w:rsidP="00160D87">
            <w:pPr>
              <w:rPr>
                <w:lang w:val="ru-RU"/>
              </w:rPr>
            </w:pPr>
            <w:r>
              <w:rPr>
                <w:lang w:val="ru-RU"/>
              </w:rPr>
              <w:t xml:space="preserve">       0</w:t>
            </w:r>
          </w:p>
        </w:tc>
        <w:tc>
          <w:tcPr>
            <w:tcW w:w="14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504326" w:rsidRDefault="00160D87" w:rsidP="00C8254D">
            <w:pPr>
              <w:ind w:firstLine="708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2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5586" w:rsidRPr="0016417E" w:rsidRDefault="00160D87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0</w:t>
            </w:r>
          </w:p>
        </w:tc>
        <w:tc>
          <w:tcPr>
            <w:tcW w:w="91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05586" w:rsidRPr="0016417E" w:rsidRDefault="00160D87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0</w:t>
            </w:r>
          </w:p>
        </w:tc>
        <w:tc>
          <w:tcPr>
            <w:tcW w:w="17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05586" w:rsidRPr="0016417E" w:rsidRDefault="00160D87" w:rsidP="00C8254D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0</w:t>
            </w:r>
          </w:p>
        </w:tc>
      </w:tr>
    </w:tbl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21.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Востребованность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63"/>
        <w:gridCol w:w="542"/>
        <w:gridCol w:w="806"/>
        <w:gridCol w:w="806"/>
        <w:gridCol w:w="1514"/>
        <w:gridCol w:w="542"/>
        <w:gridCol w:w="931"/>
        <w:gridCol w:w="1514"/>
        <w:gridCol w:w="995"/>
        <w:gridCol w:w="764"/>
      </w:tblGrid>
      <w:tr w:rsidR="002044D4" w:rsidTr="007249E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выпуска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Средняя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школа</w:t>
            </w:r>
            <w:proofErr w:type="spellEnd"/>
          </w:p>
        </w:tc>
      </w:tr>
      <w:tr w:rsidR="002044D4" w:rsidRPr="00EC2094" w:rsidTr="007249E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Перешли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10-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й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другой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вузы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Поступили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профессиональную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Устроились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Пошли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срочную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службу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0D87" w:rsidRDefault="00160D8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0D87" w:rsidRDefault="00160D8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0D87" w:rsidRDefault="00160D8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0D87" w:rsidRDefault="00160D8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0D87" w:rsidRDefault="00160D8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CE671A" w:rsidRDefault="00CE671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CE671A" w:rsidRDefault="00CE671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CE671A" w:rsidRDefault="00CE671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CE671A" w:rsidRDefault="00CE671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CE671A" w:rsidRDefault="00CE671A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F81960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505586" w:rsidRDefault="0050558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CE671A" w:rsidRDefault="00F81960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160D87" w:rsidRDefault="00160D87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212C1" w:rsidRDefault="00F212C1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212C1" w:rsidRDefault="00F212C1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212C1" w:rsidRDefault="00F212C1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212C1" w:rsidRDefault="00F212C1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4-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перешли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сравнению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 2022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перешедших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 5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изменилось</w:t>
      </w:r>
      <w:proofErr w:type="gramStart"/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грамотной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выстраиванию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преемственности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продолжили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региона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связано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профильное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позволило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бы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продолжить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посвященные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способствовали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престижа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выбрали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вузы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колледжи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proofErr w:type="gramEnd"/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28%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ВНУТРЕННЕЙ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организовывалась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Внутренняя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ориентирована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систематическое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отслеживание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обоснованных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своевременных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максимальное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неполноты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неточности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эффективности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CE671A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этапах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мониторинговых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2044D4" w:rsidP="00233C9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Pr="009A7E00" w:rsidRDefault="002044D4" w:rsidP="00233C9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областных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олимпиадах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соревнованиях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выпускников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стартовая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входная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диагностики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текущая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тематическая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внутришкольный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итоговая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Содержание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сайта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регулярное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современным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литературой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диагностику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тревожности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адаптации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контингента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мастерства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знание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подготовка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экспертов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комиссий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жюри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2044D4" w:rsidRPr="009A7E00" w:rsidRDefault="002044D4" w:rsidP="00233C9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социальной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сферы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микрорайона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анкетирование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степени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удовлетворенности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проблем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влияющих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B07BAA">
        <w:rPr>
          <w:rFonts w:hAnsi="Times New Roman" w:cs="Times New Roman"/>
          <w:color w:val="000000"/>
          <w:sz w:val="24"/>
          <w:szCs w:val="24"/>
          <w:lang w:val="ru-RU"/>
        </w:rPr>
        <w:t xml:space="preserve"> 151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респондент</w:t>
      </w:r>
      <w:r w:rsidR="00B07BAA">
        <w:rPr>
          <w:rFonts w:hAnsi="Times New Roman" w:cs="Times New Roman"/>
          <w:color w:val="000000"/>
          <w:sz w:val="24"/>
          <w:szCs w:val="24"/>
          <w:lang w:val="ru-RU"/>
        </w:rPr>
        <w:t xml:space="preserve"> (40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анкетный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опрос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анкетирования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представлены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ниже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44D4" w:rsidRPr="009A7E00" w:rsidRDefault="002044D4" w:rsidP="00233C9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 xml:space="preserve"> 60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 xml:space="preserve"> 39,7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33C9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 xml:space="preserve"> 140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 xml:space="preserve"> 92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33C9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Психологический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комфорт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 xml:space="preserve"> 52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 xml:space="preserve"> 54,3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Default="002044D4" w:rsidP="00233C9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 w:rsidR="00063D5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>95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 w:rsidR="00063D50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>61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процентов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044D4" w:rsidRPr="00E245CA" w:rsidRDefault="002044D4" w:rsidP="002044D4">
      <w:pPr>
        <w:rPr>
          <w:lang w:val="ru-RU"/>
        </w:rPr>
      </w:pP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КАДРОВОГО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целенаправленная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политика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оптимального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баланса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сохранения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численного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действующего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принципы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укрепление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способного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современных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Default="002044D4" w:rsidP="00233C9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повышение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персонала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самообследования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работают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="00063D50">
        <w:rPr>
          <w:rFonts w:hAnsi="Times New Roman" w:cs="Times New Roman"/>
          <w:color w:val="000000"/>
          <w:sz w:val="24"/>
          <w:szCs w:val="24"/>
          <w:lang w:val="ru-RU"/>
        </w:rPr>
        <w:t xml:space="preserve"> 8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внутренних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совместителей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специальное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университете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="00DB35CD">
        <w:rPr>
          <w:rFonts w:hAnsi="Times New Roman" w:cs="Times New Roman"/>
          <w:color w:val="000000"/>
          <w:sz w:val="24"/>
          <w:szCs w:val="24"/>
          <w:lang w:val="ru-RU"/>
        </w:rPr>
        <w:t xml:space="preserve"> 40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="00DB35CD">
        <w:rPr>
          <w:rFonts w:hAnsi="Times New Roman" w:cs="Times New Roman"/>
          <w:color w:val="000000"/>
          <w:sz w:val="24"/>
          <w:szCs w:val="24"/>
          <w:lang w:val="ru-RU"/>
        </w:rPr>
        <w:t>, 28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10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нуждались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="008A0514">
        <w:rPr>
          <w:rFonts w:hAnsi="Times New Roman" w:cs="Times New Roman"/>
          <w:color w:val="000000"/>
          <w:sz w:val="24"/>
          <w:szCs w:val="24"/>
          <w:lang w:val="ru-RU"/>
        </w:rPr>
        <w:t xml:space="preserve"> 30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считали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хватает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0514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Аналогичное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значительно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улучшились</w:t>
      </w:r>
      <w:r w:rsidR="008A0514">
        <w:rPr>
          <w:rFonts w:hAnsi="Times New Roman" w:cs="Times New Roman"/>
          <w:color w:val="000000"/>
          <w:sz w:val="24"/>
          <w:szCs w:val="24"/>
          <w:lang w:val="ru-RU"/>
        </w:rPr>
        <w:t>: 10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="008A0514">
        <w:rPr>
          <w:rFonts w:hAnsi="Times New Roman" w:cs="Times New Roman"/>
          <w:color w:val="000000"/>
          <w:sz w:val="24"/>
          <w:szCs w:val="24"/>
          <w:lang w:val="ru-RU"/>
        </w:rPr>
        <w:t>, 15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нуждаются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="008A0514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выбранными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жизненные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проблемные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универсальных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способов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включающей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ключевыми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составляющими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взаимодействию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изменяющимся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миром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дальнейшему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100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понимают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значимость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80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испытывают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затруднений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подборе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20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планируют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соответствующего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0514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функциональной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грамотности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внутриорганизационного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профессиональным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объединений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A0514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углубленном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адресной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выбранным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углубленного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наставничества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управленческих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A0514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Организовано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внедрения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наставника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27.06.2022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401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43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proofErr w:type="gramStart"/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proofErr w:type="gramEnd"/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17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февраля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Республике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Дагестан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>наставника»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18.01.2023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25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DE345F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сформирован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организационный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января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декабрь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проведено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4F4D99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повысилась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активность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конкурсах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5 (15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%)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свидетельствует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грамотной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эффективной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команды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F4D99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D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D99">
        <w:rPr>
          <w:rFonts w:hAnsi="Times New Roman" w:cs="Times New Roman"/>
          <w:color w:val="000000"/>
          <w:sz w:val="24"/>
          <w:szCs w:val="24"/>
          <w:lang w:val="ru-RU"/>
        </w:rPr>
        <w:t>участии</w:t>
      </w:r>
      <w:r w:rsidRP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D99">
        <w:rPr>
          <w:rFonts w:hAnsi="Times New Roman" w:cs="Times New Roman"/>
          <w:color w:val="000000"/>
          <w:sz w:val="24"/>
          <w:szCs w:val="24"/>
          <w:lang w:val="ru-RU"/>
        </w:rPr>
        <w:t>представлена</w:t>
      </w:r>
      <w:r w:rsidRP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D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F4D99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Pr="004F4D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59"/>
        <w:gridCol w:w="1536"/>
        <w:gridCol w:w="2362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конкурса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044D4" w:rsidRDefault="002044D4" w:rsidP="007249E7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  <w:proofErr w:type="spellEnd"/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4F4D99" w:rsidRDefault="004F4D99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лучшую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методическую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F1ADA" w:rsidRDefault="004F4D99" w:rsidP="007249E7">
            <w:pPr>
              <w:rPr>
                <w:rFonts w:ascii="Times New Roman" w:hAnsi="Times New Roman" w:cs="Times New Roman"/>
                <w:lang w:val="ru-RU"/>
              </w:rPr>
            </w:pPr>
            <w:r w:rsidRPr="00FF1ADA">
              <w:rPr>
                <w:rFonts w:ascii="Times New Roman" w:hAnsi="Times New Roman" w:cs="Times New Roman"/>
                <w:lang w:val="ru-RU"/>
              </w:rPr>
              <w:t>Акаева Н.Э.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этапа</w:t>
            </w:r>
            <w:proofErr w:type="spellEnd"/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4F4D99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«Лучший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F1ADA" w:rsidRDefault="004F4D99" w:rsidP="007249E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FF1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Омарова</w:t>
            </w:r>
            <w:proofErr w:type="spellEnd"/>
            <w:r w:rsidRPr="00FF1AD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З.А.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Сертификаты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proofErr w:type="spellEnd"/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4F4D99" w:rsidRDefault="004F4D99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Городской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года»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FF1ADA" w:rsidRDefault="004F4D99" w:rsidP="007249E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FF1ADA">
              <w:rPr>
                <w:rFonts w:ascii="Times New Roman" w:hAnsi="Times New Roman" w:cs="Times New Roman"/>
                <w:lang w:val="ru-RU"/>
              </w:rPr>
              <w:t>Бахмудова</w:t>
            </w:r>
            <w:proofErr w:type="spellEnd"/>
            <w:r w:rsidRPr="00FF1ADA">
              <w:rPr>
                <w:rFonts w:ascii="Times New Roman" w:hAnsi="Times New Roman" w:cs="Times New Roman"/>
                <w:lang w:val="ru-RU"/>
              </w:rPr>
              <w:t xml:space="preserve"> Д.Г.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4F4D99" w:rsidRDefault="004F4D99" w:rsidP="007249E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4244E" w:rsidRDefault="002044D4" w:rsidP="007249E7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/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наставника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активизировали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наставничество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«учитель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учитель»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увеличилось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наставнических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«ученик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ученик»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выросло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педагогических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кадров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проходила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подтверждения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была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публичность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советах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Default="002044D4" w:rsidP="00233C9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открытые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воспитательные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присутствием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принималось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открытым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голосованием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большинством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голосов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аттестационной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присутствующих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Признаны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proofErr w:type="gramEnd"/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квалификационной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подали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044D4" w:rsidRPr="009A7E00" w:rsidRDefault="002044D4" w:rsidP="00233C9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высшую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квалификационную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категорию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4D99" w:rsidRDefault="004F4D99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4D99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установлена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квалификационная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высшая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квалификационная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категория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итогам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актуальные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4F4D99" w:rsidP="00233C9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2044D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4244E">
        <w:rPr>
          <w:rFonts w:hAnsi="Times New Roman" w:cs="Times New Roman"/>
          <w:color w:val="000000"/>
          <w:sz w:val="24"/>
          <w:szCs w:val="24"/>
        </w:rPr>
        <w:t>педагогов</w:t>
      </w:r>
      <w:proofErr w:type="spellEnd"/>
      <w:r w:rsidR="002044D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44D4">
        <w:rPr>
          <w:rFonts w:hAnsi="Times New Roman" w:cs="Times New Roman"/>
          <w:color w:val="000000"/>
          <w:sz w:val="24"/>
          <w:szCs w:val="24"/>
        </w:rPr>
        <w:t>–</w:t>
      </w:r>
      <w:r w:rsidR="002044D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4D4">
        <w:rPr>
          <w:rFonts w:hAnsi="Times New Roman" w:cs="Times New Roman"/>
          <w:color w:val="000000"/>
          <w:sz w:val="24"/>
          <w:szCs w:val="24"/>
        </w:rPr>
        <w:t>высшую</w:t>
      </w:r>
      <w:proofErr w:type="spellEnd"/>
      <w:r w:rsidR="002044D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4D4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2044D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4D4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2044D4"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4F4D99" w:rsidP="00233C9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044D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4D4">
        <w:rPr>
          <w:rFonts w:hAnsi="Times New Roman" w:cs="Times New Roman"/>
          <w:color w:val="000000"/>
          <w:sz w:val="24"/>
          <w:szCs w:val="24"/>
        </w:rPr>
        <w:t>педагога</w:t>
      </w:r>
      <w:proofErr w:type="spellEnd"/>
      <w:r w:rsidR="002044D4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2044D4">
        <w:rPr>
          <w:rFonts w:hAnsi="Times New Roman" w:cs="Times New Roman"/>
          <w:color w:val="000000"/>
          <w:sz w:val="24"/>
          <w:szCs w:val="24"/>
        </w:rPr>
        <w:t>–</w:t>
      </w:r>
      <w:r w:rsidR="002044D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4D4">
        <w:rPr>
          <w:rFonts w:hAnsi="Times New Roman" w:cs="Times New Roman"/>
          <w:color w:val="000000"/>
          <w:sz w:val="24"/>
          <w:szCs w:val="24"/>
        </w:rPr>
        <w:t>первую</w:t>
      </w:r>
      <w:proofErr w:type="spellEnd"/>
      <w:r w:rsidR="002044D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4D4">
        <w:rPr>
          <w:rFonts w:hAnsi="Times New Roman" w:cs="Times New Roman"/>
          <w:color w:val="000000"/>
          <w:sz w:val="24"/>
          <w:szCs w:val="24"/>
        </w:rPr>
        <w:t>квалификационную</w:t>
      </w:r>
      <w:proofErr w:type="spellEnd"/>
      <w:r w:rsidR="002044D4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044D4">
        <w:rPr>
          <w:rFonts w:hAnsi="Times New Roman" w:cs="Times New Roman"/>
          <w:color w:val="000000"/>
          <w:sz w:val="24"/>
          <w:szCs w:val="24"/>
        </w:rPr>
        <w:t>категорию</w:t>
      </w:r>
      <w:proofErr w:type="spellEnd"/>
      <w:r w:rsidR="002044D4"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Pr="009A7E00" w:rsidRDefault="004F4D99" w:rsidP="00233C9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аттестованы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IX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МЕТОДИЧЕСКОГО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применения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4F4D99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урочной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допускают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одновременное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применение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устройств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запрещено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санитарными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3.5.2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2.4.3648-20);</w:t>
      </w:r>
    </w:p>
    <w:p w:rsidR="002044D4" w:rsidRPr="009A7E00" w:rsidRDefault="002044D4" w:rsidP="00233C90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используют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мобильные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3.5.3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2.4.3648-20).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разъяснительную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применению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ЭСО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печатным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95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процессе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используются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ЭОР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включенные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04.10.2023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738.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КАЧЕСТВО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БИБЛИОТЕЧНО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характеристика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14473B" w:rsidRPr="0014473B" w:rsidRDefault="0014473B" w:rsidP="0014473B">
      <w:pPr>
        <w:tabs>
          <w:tab w:val="left" w:pos="450"/>
        </w:tabs>
        <w:spacing w:before="0" w:beforeAutospacing="0" w:after="225" w:afterAutospacing="0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Общая характеристика:</w:t>
      </w:r>
    </w:p>
    <w:p w:rsidR="0014473B" w:rsidRPr="0014473B" w:rsidRDefault="0014473B" w:rsidP="00233C90">
      <w:pPr>
        <w:numPr>
          <w:ilvl w:val="0"/>
          <w:numId w:val="42"/>
        </w:numPr>
        <w:tabs>
          <w:tab w:val="left" w:pos="45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объем библиотечного фонда — __5774__ единица</w:t>
      </w:r>
      <w:proofErr w:type="gramStart"/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 xml:space="preserve"> ;</w:t>
      </w:r>
      <w:proofErr w:type="gramEnd"/>
    </w:p>
    <w:p w:rsidR="0014473B" w:rsidRPr="0014473B" w:rsidRDefault="0014473B" w:rsidP="00233C90">
      <w:pPr>
        <w:numPr>
          <w:ilvl w:val="0"/>
          <w:numId w:val="42"/>
        </w:numPr>
        <w:tabs>
          <w:tab w:val="left" w:pos="45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proofErr w:type="spellStart"/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книгообеспеченность</w:t>
      </w:r>
      <w:proofErr w:type="spellEnd"/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 — _50__ процентов;</w:t>
      </w:r>
    </w:p>
    <w:p w:rsidR="0014473B" w:rsidRPr="0014473B" w:rsidRDefault="0014473B" w:rsidP="00233C90">
      <w:pPr>
        <w:numPr>
          <w:ilvl w:val="0"/>
          <w:numId w:val="42"/>
        </w:numPr>
        <w:tabs>
          <w:tab w:val="left" w:pos="450"/>
        </w:tabs>
        <w:spacing w:before="0" w:beforeAutospacing="0" w:after="0" w:afterAutospacing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val="ru-RU" w:eastAsia="ru-RU"/>
        </w:rPr>
      </w:pPr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обращаемость — ___2500__ единиц в год;</w:t>
      </w:r>
    </w:p>
    <w:p w:rsidR="0014473B" w:rsidRDefault="0014473B" w:rsidP="0014473B">
      <w:pPr>
        <w:spacing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14473B">
        <w:rPr>
          <w:rFonts w:ascii="Times New Roman" w:eastAsia="Times New Roman" w:hAnsi="Times New Roman" w:cs="Times New Roman"/>
          <w:iCs/>
          <w:color w:val="222222"/>
          <w:sz w:val="24"/>
          <w:szCs w:val="24"/>
          <w:lang w:val="ru-RU" w:eastAsia="ru-RU"/>
        </w:rPr>
        <w:t>объем учебного фонда — _5461__ единица.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областного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бюджетов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Таблица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22.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фонда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его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"/>
        <w:gridCol w:w="3034"/>
        <w:gridCol w:w="2439"/>
        <w:gridCol w:w="3312"/>
      </w:tblGrid>
      <w:tr w:rsidR="002044D4" w:rsidRPr="00EC209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литературы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фонде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Сколько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экземпляров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выдавалось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за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5460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650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Справочная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30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Языковедение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литературоведение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28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14473B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Default="0014473B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политическая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473B" w:rsidRPr="001B759C" w:rsidRDefault="0014473B" w:rsidP="00C8254D">
            <w:pPr>
              <w:tabs>
                <w:tab w:val="left" w:pos="390"/>
              </w:tabs>
              <w:spacing w:after="225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соответствовали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перечню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21.09.2022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858.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Подготовлен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перспективный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закупить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нужно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будет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списать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дисков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сетевые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60,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презентации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энциклопедии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дидактические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120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страница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информацией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14473B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пособиями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достаточная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оцифрован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Отсутствует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финансирование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044D4" w:rsidRPr="009A7E00" w:rsidRDefault="0014473B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закупку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периодических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фонда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художественной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литературы</w:t>
      </w:r>
      <w:r w:rsidR="002044D4"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пополнила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новых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изданий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позволило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удовлетворить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изданиях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14473B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пополнился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учебниками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433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экзмемпляра</w:t>
      </w:r>
      <w:proofErr w:type="spellEnd"/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XI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МАТЕРИАЛЬНО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ТЕХНИЧЕСКАЯ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кабинета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>, 12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современной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мультимедийной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техникой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2044D4" w:rsidRDefault="002044D4" w:rsidP="00233C9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физике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химии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лаборатория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компьютерных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класса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столярная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мастерская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девочек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473B" w:rsidRDefault="0014473B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инвалидов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ОВЗ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расположен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вход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4473B">
        <w:rPr>
          <w:rFonts w:hAnsi="Times New Roman" w:cs="Times New Roman"/>
          <w:color w:val="000000"/>
          <w:sz w:val="24"/>
          <w:szCs w:val="24"/>
          <w:lang w:val="ru-RU"/>
        </w:rPr>
        <w:t>лифтом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втором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здания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спортивный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актовый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этаже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столовая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пищеблок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Асфальтированная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площадка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качелями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лестницами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лабиринтами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Учебные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2.4.3648-20.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Мебель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расположена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возрастом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Парты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стулья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помечены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цветовой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маркировкой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ростовой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группой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Покрытие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стульев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дефектов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повреждений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цикла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расстановка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оптимальную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ширину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проходов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оптимальные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расстояния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первого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последнего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ряда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столов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закреплены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соблюдаются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температурному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режиму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проветривания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термометрами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температуры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воздуха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охраны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инструкции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инструктажа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специализированной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мебелью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системами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2044D4" w:rsidRDefault="002044D4" w:rsidP="002044D4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Кабинеты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оснащены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комплектами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2044D4" w:rsidRDefault="002044D4" w:rsidP="00233C9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карт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предметных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областей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proofErr w:type="gramStart"/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комплектами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Default="002044D4" w:rsidP="00233C9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наглядных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пособий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макетов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2044D4" w:rsidRDefault="002044D4" w:rsidP="00233C90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специального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,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физики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лабораторно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технологическим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06.09.2022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804.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техническими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электронными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демонстрационно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наглядными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персональный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компьютер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проектор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интерактивная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доска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принтер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Размещение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кабинетах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удовлетворительное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оформлении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имеются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уголки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размещены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выставки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лучших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детских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Кабинеты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оформлены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эстетично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опроса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конец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показывает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положительную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динамику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позициям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2044D4" w:rsidRPr="009A7E00" w:rsidRDefault="002044D4" w:rsidP="00233C9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материально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обеспечить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100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отличие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прежних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50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процентов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E55286" w:rsidRDefault="002044D4" w:rsidP="00233C90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E55286">
        <w:rPr>
          <w:rFonts w:hAnsi="Times New Roman" w:cs="Times New Roman"/>
          <w:color w:val="000000"/>
          <w:sz w:val="24"/>
          <w:szCs w:val="24"/>
          <w:lang w:val="ru-RU"/>
        </w:rPr>
        <w:t>качественно</w:t>
      </w:r>
      <w:r w:rsidR="00E55286" w:rsidRP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 w:rsidRPr="00E552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55286" w:rsidRP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286">
        <w:rPr>
          <w:rFonts w:hAnsi="Times New Roman" w:cs="Times New Roman"/>
          <w:color w:val="000000"/>
          <w:sz w:val="24"/>
          <w:szCs w:val="24"/>
          <w:lang w:val="ru-RU"/>
        </w:rPr>
        <w:t>изменилась</w:t>
      </w:r>
      <w:r w:rsidRP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E55286">
        <w:rPr>
          <w:rFonts w:hAnsi="Times New Roman" w:cs="Times New Roman"/>
          <w:color w:val="000000"/>
          <w:sz w:val="24"/>
          <w:szCs w:val="24"/>
          <w:lang w:val="ru-RU"/>
        </w:rPr>
        <w:t>оснащенность</w:t>
      </w:r>
      <w:r w:rsidRP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новое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оборудование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>поступало</w:t>
      </w:r>
      <w:r w:rsidR="00E552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88236C" w:rsidRPr="0088236C" w:rsidRDefault="002044D4" w:rsidP="00233C90">
      <w:pPr>
        <w:numPr>
          <w:ilvl w:val="0"/>
          <w:numId w:val="37"/>
        </w:numPr>
        <w:spacing w:line="600" w:lineRule="atLeast"/>
        <w:ind w:left="780" w:right="180"/>
        <w:rPr>
          <w:b/>
          <w:bCs/>
          <w:color w:val="252525"/>
          <w:spacing w:val="-2"/>
          <w:sz w:val="48"/>
          <w:szCs w:val="48"/>
          <w:lang w:val="ru-RU"/>
        </w:rPr>
      </w:pP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оснащенности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кабинетов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предметным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областям»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 w:rsidRPr="0088236C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proofErr w:type="gramStart"/>
      <w:r w:rsidR="00E55286"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E55286"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55286" w:rsidRPr="0088236C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="00E55286"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5286" w:rsidRPr="0088236C">
        <w:rPr>
          <w:rFonts w:hAnsi="Times New Roman" w:cs="Times New Roman"/>
          <w:color w:val="000000"/>
          <w:sz w:val="24"/>
          <w:szCs w:val="24"/>
          <w:lang w:val="ru-RU"/>
        </w:rPr>
        <w:t>«Технология»</w:t>
      </w:r>
      <w:r w:rsidR="00E55286"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E55286" w:rsidRPr="0088236C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 w:rsidR="00E55286"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показал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частичное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оснащение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комплектами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наглядных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пособий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макетов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специального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оборудования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proofErr w:type="gramEnd"/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управленческой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командой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88236C"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принято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направлении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ходатайства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учредителю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решить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пополнения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88236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2044D4" w:rsidRPr="00713C77" w:rsidRDefault="002044D4" w:rsidP="00713C77">
      <w:pPr>
        <w:spacing w:line="600" w:lineRule="atLeast"/>
        <w:ind w:left="780" w:right="180"/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</w:pPr>
      <w:r w:rsidRPr="00713C77">
        <w:rPr>
          <w:rFonts w:ascii="Times New Roman" w:hAnsi="Times New Roman" w:cs="Times New Roman"/>
          <w:b/>
          <w:bCs/>
          <w:color w:val="252525"/>
          <w:spacing w:val="-2"/>
          <w:sz w:val="32"/>
          <w:szCs w:val="32"/>
          <w:lang w:val="ru-RU"/>
        </w:rPr>
        <w:t>СТАТИСТИЧЕСКАЯ ЧАСТЬ</w:t>
      </w:r>
    </w:p>
    <w:p w:rsidR="002044D4" w:rsidRPr="009A7E00" w:rsidRDefault="002044D4" w:rsidP="002044D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АНАЛИЗА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ПОКАЗАТЕЛЕЙ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приведены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декабря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72"/>
        <w:gridCol w:w="1472"/>
        <w:gridCol w:w="1433"/>
      </w:tblGrid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</w:p>
        </w:tc>
      </w:tr>
      <w:tr w:rsidR="002044D4" w:rsidTr="007249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Общая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423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начального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207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успевающих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85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3,5</w:t>
            </w:r>
          </w:p>
          <w:p w:rsidR="0088236C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3,2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балл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94244E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3,7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4244E" w:rsidRDefault="0094244E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неудовлетворительные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ГИА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4244E" w:rsidRDefault="0094244E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русскому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языку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ниже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установленного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минимального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баллов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отличием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11-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олимпиадах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смотрах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конкурсах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8236C" w:rsidRDefault="0088236C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185 (43,7%)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победителей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призеров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смотров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8A1406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регионального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 (0,4%)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94244E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50 (12%)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международного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углубленным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изучением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отдельных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профильного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сетевой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профессиональным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высшей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8A1406" w:rsidRDefault="008A1406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стажем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575BC0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(13</w:t>
            </w:r>
            <w:proofErr w:type="gram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  <w:proofErr w:type="gramEnd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</w:t>
            </w:r>
            <w:proofErr w:type="spell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возрасте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последние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пять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(100%)</w:t>
            </w:r>
          </w:p>
        </w:tc>
      </w:tr>
      <w:tr w:rsid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9A7E00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административно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хозяйственных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прошли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применению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P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 (100%)</w:t>
            </w:r>
          </w:p>
        </w:tc>
      </w:tr>
      <w:tr w:rsidR="002044D4" w:rsidTr="007249E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044D4" w:rsidRDefault="002044D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экземпляров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фонда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единиц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326164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9</w:t>
            </w:r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системы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читального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зала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наличие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6164" w:rsidRP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рабочих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медиатеки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326164" w:rsidRPr="00EA6F8D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дств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анирования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распознавания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326164" w:rsidRPr="002044D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−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выхода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библиотечных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  <w:proofErr w:type="spellEnd"/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−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распечатки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  <w:proofErr w:type="spellEnd"/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удельный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вес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пользоваться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широкополосным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интернетом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менее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Мб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gramStart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proofErr w:type="gramEnd"/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человек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процент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(3</w:t>
            </w:r>
            <w:proofErr w:type="gramStart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</w:t>
            </w:r>
            <w:proofErr w:type="gramEnd"/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%)</w:t>
            </w:r>
          </w:p>
        </w:tc>
      </w:tr>
      <w:tr w:rsidR="00326164" w:rsidTr="007249E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9A7E00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Общая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помещений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расчете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одного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A7E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Default="00326164" w:rsidP="007249E7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кв</w:t>
            </w:r>
            <w:proofErr w:type="spellEnd"/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26164" w:rsidRPr="001B759C" w:rsidRDefault="00326164" w:rsidP="00C8254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75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18,02</w:t>
            </w:r>
          </w:p>
        </w:tc>
      </w:tr>
    </w:tbl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показателей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соответствует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реализовывать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уровням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созданы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-2021: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тематике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-2021.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-2021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показывают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успешно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реализовала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внедрению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-2021.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укомплектована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достаточным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количеством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достаточную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регулярно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повышают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квалификацию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позволяет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обеспечивать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стабильные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качественные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владеют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высоким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компетенций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показали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среднее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качество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стоит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отметить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недостаточно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объективно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оценивают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2044D4" w:rsidRPr="009A7E00" w:rsidRDefault="002044D4" w:rsidP="002044D4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2023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24.09.2022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371-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«Школа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="0094244E">
        <w:rPr>
          <w:rFonts w:hAnsi="Times New Roman" w:cs="Times New Roman"/>
          <w:color w:val="000000"/>
          <w:sz w:val="24"/>
          <w:szCs w:val="24"/>
          <w:lang w:val="ru-RU"/>
        </w:rPr>
        <w:t xml:space="preserve"> 24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приступила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9A7E0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55409" w:rsidRPr="002044D4" w:rsidRDefault="00755409">
      <w:pPr>
        <w:rPr>
          <w:lang w:val="ru-RU"/>
        </w:rPr>
      </w:pPr>
    </w:p>
    <w:sectPr w:rsidR="00755409" w:rsidRPr="002044D4" w:rsidSect="007249E7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BDA" w:rsidRDefault="00AB5BDA" w:rsidP="001708C8">
      <w:pPr>
        <w:spacing w:before="0" w:after="0"/>
      </w:pPr>
      <w:r>
        <w:separator/>
      </w:r>
    </w:p>
  </w:endnote>
  <w:endnote w:type="continuationSeparator" w:id="0">
    <w:p w:rsidR="00AB5BDA" w:rsidRDefault="00AB5BDA" w:rsidP="001708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BDA" w:rsidRDefault="00AB5BDA" w:rsidP="001708C8">
      <w:pPr>
        <w:spacing w:before="0" w:after="0"/>
      </w:pPr>
      <w:r>
        <w:separator/>
      </w:r>
    </w:p>
  </w:footnote>
  <w:footnote w:type="continuationSeparator" w:id="0">
    <w:p w:rsidR="00AB5BDA" w:rsidRDefault="00AB5BDA" w:rsidP="001708C8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55F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02E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A268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4768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470E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B6D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5E5AEA"/>
    <w:multiLevelType w:val="multilevel"/>
    <w:tmpl w:val="3E64D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53E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A114C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E34E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FE3F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D0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9126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D51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265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DF7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9324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3E212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1726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1F050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4A821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7402B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BA65FB4"/>
    <w:multiLevelType w:val="hybridMultilevel"/>
    <w:tmpl w:val="6AA6F7AE"/>
    <w:lvl w:ilvl="0" w:tplc="723843D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8A12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E8E63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FB175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659683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698489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885342C"/>
    <w:multiLevelType w:val="hybridMultilevel"/>
    <w:tmpl w:val="B7CA4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01448D"/>
    <w:multiLevelType w:val="hybridMultilevel"/>
    <w:tmpl w:val="362A4B5C"/>
    <w:lvl w:ilvl="0" w:tplc="723843D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0E0C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EE27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1246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16475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8B1AE0"/>
    <w:multiLevelType w:val="hybridMultilevel"/>
    <w:tmpl w:val="5B4E41BA"/>
    <w:lvl w:ilvl="0" w:tplc="723843D2"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45C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7E3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0FC50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4F122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CA236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E0A15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E154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31"/>
  </w:num>
  <w:num w:numId="4">
    <w:abstractNumId w:val="30"/>
  </w:num>
  <w:num w:numId="5">
    <w:abstractNumId w:val="17"/>
  </w:num>
  <w:num w:numId="6">
    <w:abstractNumId w:val="21"/>
  </w:num>
  <w:num w:numId="7">
    <w:abstractNumId w:val="9"/>
  </w:num>
  <w:num w:numId="8">
    <w:abstractNumId w:val="11"/>
  </w:num>
  <w:num w:numId="9">
    <w:abstractNumId w:val="40"/>
  </w:num>
  <w:num w:numId="10">
    <w:abstractNumId w:val="35"/>
  </w:num>
  <w:num w:numId="11">
    <w:abstractNumId w:val="26"/>
  </w:num>
  <w:num w:numId="12">
    <w:abstractNumId w:val="14"/>
  </w:num>
  <w:num w:numId="13">
    <w:abstractNumId w:val="8"/>
  </w:num>
  <w:num w:numId="14">
    <w:abstractNumId w:val="1"/>
  </w:num>
  <w:num w:numId="15">
    <w:abstractNumId w:val="18"/>
  </w:num>
  <w:num w:numId="16">
    <w:abstractNumId w:val="19"/>
  </w:num>
  <w:num w:numId="17">
    <w:abstractNumId w:val="20"/>
  </w:num>
  <w:num w:numId="18">
    <w:abstractNumId w:val="10"/>
  </w:num>
  <w:num w:numId="19">
    <w:abstractNumId w:val="36"/>
  </w:num>
  <w:num w:numId="20">
    <w:abstractNumId w:val="15"/>
  </w:num>
  <w:num w:numId="21">
    <w:abstractNumId w:val="37"/>
  </w:num>
  <w:num w:numId="22">
    <w:abstractNumId w:val="4"/>
  </w:num>
  <w:num w:numId="23">
    <w:abstractNumId w:val="12"/>
  </w:num>
  <w:num w:numId="24">
    <w:abstractNumId w:val="0"/>
  </w:num>
  <w:num w:numId="25">
    <w:abstractNumId w:val="25"/>
  </w:num>
  <w:num w:numId="26">
    <w:abstractNumId w:val="5"/>
  </w:num>
  <w:num w:numId="27">
    <w:abstractNumId w:val="7"/>
  </w:num>
  <w:num w:numId="28">
    <w:abstractNumId w:val="27"/>
  </w:num>
  <w:num w:numId="29">
    <w:abstractNumId w:val="24"/>
  </w:num>
  <w:num w:numId="30">
    <w:abstractNumId w:val="23"/>
  </w:num>
  <w:num w:numId="31">
    <w:abstractNumId w:val="16"/>
  </w:num>
  <w:num w:numId="32">
    <w:abstractNumId w:val="41"/>
  </w:num>
  <w:num w:numId="33">
    <w:abstractNumId w:val="33"/>
  </w:num>
  <w:num w:numId="34">
    <w:abstractNumId w:val="32"/>
  </w:num>
  <w:num w:numId="35">
    <w:abstractNumId w:val="38"/>
  </w:num>
  <w:num w:numId="36">
    <w:abstractNumId w:val="13"/>
  </w:num>
  <w:num w:numId="37">
    <w:abstractNumId w:val="39"/>
  </w:num>
  <w:num w:numId="38">
    <w:abstractNumId w:val="28"/>
  </w:num>
  <w:num w:numId="39">
    <w:abstractNumId w:val="22"/>
  </w:num>
  <w:num w:numId="40">
    <w:abstractNumId w:val="34"/>
  </w:num>
  <w:num w:numId="41">
    <w:abstractNumId w:val="29"/>
  </w:num>
  <w:num w:numId="42">
    <w:abstractNumId w:val="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4D4"/>
    <w:rsid w:val="00005C4E"/>
    <w:rsid w:val="0003272C"/>
    <w:rsid w:val="00063D50"/>
    <w:rsid w:val="000B1EB5"/>
    <w:rsid w:val="000F133E"/>
    <w:rsid w:val="0014473B"/>
    <w:rsid w:val="00160D87"/>
    <w:rsid w:val="0016226A"/>
    <w:rsid w:val="0016417E"/>
    <w:rsid w:val="001708C8"/>
    <w:rsid w:val="001B0C7B"/>
    <w:rsid w:val="001D3144"/>
    <w:rsid w:val="001F47EC"/>
    <w:rsid w:val="002044D4"/>
    <w:rsid w:val="00233C90"/>
    <w:rsid w:val="002540D0"/>
    <w:rsid w:val="00255A84"/>
    <w:rsid w:val="002B5421"/>
    <w:rsid w:val="002F6316"/>
    <w:rsid w:val="0031122F"/>
    <w:rsid w:val="00326164"/>
    <w:rsid w:val="003424C5"/>
    <w:rsid w:val="003D6E28"/>
    <w:rsid w:val="003F616D"/>
    <w:rsid w:val="00412B33"/>
    <w:rsid w:val="00486634"/>
    <w:rsid w:val="004F4D99"/>
    <w:rsid w:val="00504326"/>
    <w:rsid w:val="00505586"/>
    <w:rsid w:val="005501A3"/>
    <w:rsid w:val="00575BC0"/>
    <w:rsid w:val="005813E1"/>
    <w:rsid w:val="00583F77"/>
    <w:rsid w:val="005D5352"/>
    <w:rsid w:val="005D5463"/>
    <w:rsid w:val="00634A51"/>
    <w:rsid w:val="006C6140"/>
    <w:rsid w:val="00713C77"/>
    <w:rsid w:val="0071455F"/>
    <w:rsid w:val="007249E7"/>
    <w:rsid w:val="00755409"/>
    <w:rsid w:val="007A58D6"/>
    <w:rsid w:val="007B2D85"/>
    <w:rsid w:val="007D0EB0"/>
    <w:rsid w:val="00846674"/>
    <w:rsid w:val="008747A9"/>
    <w:rsid w:val="00881A16"/>
    <w:rsid w:val="0088236C"/>
    <w:rsid w:val="008A0514"/>
    <w:rsid w:val="008A1406"/>
    <w:rsid w:val="008C6B88"/>
    <w:rsid w:val="008D5FE0"/>
    <w:rsid w:val="008E5578"/>
    <w:rsid w:val="0094244E"/>
    <w:rsid w:val="009D6C3E"/>
    <w:rsid w:val="00A523A3"/>
    <w:rsid w:val="00AB5BDA"/>
    <w:rsid w:val="00B07BAA"/>
    <w:rsid w:val="00B17A18"/>
    <w:rsid w:val="00B46821"/>
    <w:rsid w:val="00C8254D"/>
    <w:rsid w:val="00CE671A"/>
    <w:rsid w:val="00DB35CD"/>
    <w:rsid w:val="00DE345F"/>
    <w:rsid w:val="00E55286"/>
    <w:rsid w:val="00EA302B"/>
    <w:rsid w:val="00EC2094"/>
    <w:rsid w:val="00EF1B69"/>
    <w:rsid w:val="00EF440C"/>
    <w:rsid w:val="00F212C1"/>
    <w:rsid w:val="00F67CE0"/>
    <w:rsid w:val="00F81960"/>
    <w:rsid w:val="00FA74DF"/>
    <w:rsid w:val="00FF1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C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44D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044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4D4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249E7"/>
    <w:pPr>
      <w:ind w:left="720"/>
      <w:contextualSpacing/>
    </w:pPr>
  </w:style>
  <w:style w:type="table" w:styleId="a6">
    <w:name w:val="Table Grid"/>
    <w:basedOn w:val="a1"/>
    <w:uiPriority w:val="59"/>
    <w:rsid w:val="00881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08C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1708C8"/>
    <w:rPr>
      <w:lang w:val="en-US"/>
    </w:rPr>
  </w:style>
  <w:style w:type="paragraph" w:styleId="a9">
    <w:name w:val="footer"/>
    <w:basedOn w:val="a"/>
    <w:link w:val="aa"/>
    <w:uiPriority w:val="99"/>
    <w:unhideWhenUsed/>
    <w:rsid w:val="001708C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1708C8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8C8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044D4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044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2044D4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44D4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7249E7"/>
    <w:pPr>
      <w:ind w:left="720"/>
      <w:contextualSpacing/>
    </w:pPr>
  </w:style>
  <w:style w:type="table" w:styleId="a6">
    <w:name w:val="Table Grid"/>
    <w:basedOn w:val="a1"/>
    <w:uiPriority w:val="59"/>
    <w:rsid w:val="00881A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08C8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Верхний колонтитул Знак"/>
    <w:basedOn w:val="a0"/>
    <w:link w:val="a7"/>
    <w:uiPriority w:val="99"/>
    <w:rsid w:val="001708C8"/>
    <w:rPr>
      <w:lang w:val="en-US"/>
    </w:rPr>
  </w:style>
  <w:style w:type="paragraph" w:styleId="a9">
    <w:name w:val="footer"/>
    <w:basedOn w:val="a"/>
    <w:link w:val="aa"/>
    <w:uiPriority w:val="99"/>
    <w:unhideWhenUsed/>
    <w:rsid w:val="001708C8"/>
    <w:pPr>
      <w:tabs>
        <w:tab w:val="center" w:pos="4677"/>
        <w:tab w:val="right" w:pos="9355"/>
      </w:tabs>
      <w:spacing w:before="0" w:after="0"/>
    </w:pPr>
  </w:style>
  <w:style w:type="character" w:customStyle="1" w:styleId="aa">
    <w:name w:val="Нижний колонтитул Знак"/>
    <w:basedOn w:val="a0"/>
    <w:link w:val="a9"/>
    <w:uiPriority w:val="99"/>
    <w:rsid w:val="001708C8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10090</Words>
  <Characters>57516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4</cp:revision>
  <cp:lastPrinted>2024-03-30T21:16:00Z</cp:lastPrinted>
  <dcterms:created xsi:type="dcterms:W3CDTF">2024-04-22T15:20:00Z</dcterms:created>
  <dcterms:modified xsi:type="dcterms:W3CDTF">2024-05-27T08:03:00Z</dcterms:modified>
</cp:coreProperties>
</file>